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tabs>
          <w:tab w:val="clear" w:pos="720"/>
          <w:tab w:val="left" w:pos="709" w:leader="none"/>
          <w:tab w:val="left" w:pos="1417" w:leader="none"/>
          <w:tab w:val="left" w:pos="2126" w:leader="none"/>
          <w:tab w:val="left" w:pos="2835" w:leader="none"/>
          <w:tab w:val="left" w:pos="3543" w:leader="none"/>
          <w:tab w:val="left" w:pos="4252" w:leader="none"/>
          <w:tab w:val="left" w:pos="4961" w:leader="none"/>
          <w:tab w:val="left" w:pos="5669" w:leader="none"/>
          <w:tab w:val="left" w:pos="6378" w:leader="none"/>
          <w:tab w:val="left" w:pos="7087" w:leader="none"/>
          <w:tab w:val="left" w:pos="7795" w:leader="none"/>
          <w:tab w:val="left" w:pos="8504" w:leader="none"/>
          <w:tab w:val="left" w:pos="9213" w:leader="none"/>
          <w:tab w:val="left" w:pos="9921" w:leader="none"/>
          <w:tab w:val="left" w:pos="10630" w:leader="none"/>
        </w:tabs>
        <w:spacing w:lineRule="auto" w:line="300"/>
        <w:rPr>
          <w:rFonts w:ascii="Times New Roman" w:hAnsi="Times New Roman" w:eastAsia="Arial" w:cs="Times New Roman"/>
          <w:color w:val="000000"/>
          <w:sz w:val="20"/>
          <w:szCs w:val="20"/>
        </w:rPr>
      </w:pPr>
      <w:bookmarkStart w:id="0" w:name="_Hlk32824068"/>
      <w:bookmarkEnd w:id="0"/>
      <w:r>
        <w:rPr>
          <w:rFonts w:eastAsia="Arial" w:cs="Times New Roman" w:ascii="Times New Roman" w:hAnsi="Times New Roman"/>
          <w:color w:val="000000"/>
          <w:sz w:val="20"/>
          <w:szCs w:val="20"/>
        </w:rPr>
        <w:t>FOR IMMEDIATE RELEASE</w:t>
      </w:r>
    </w:p>
    <w:p>
      <w:pPr>
        <w:pStyle w:val="Normal"/>
        <w:pBdr/>
        <w:tabs>
          <w:tab w:val="clear" w:pos="720"/>
          <w:tab w:val="left" w:pos="709" w:leader="none"/>
          <w:tab w:val="left" w:pos="1417" w:leader="none"/>
          <w:tab w:val="left" w:pos="2126" w:leader="none"/>
          <w:tab w:val="left" w:pos="2835" w:leader="none"/>
          <w:tab w:val="left" w:pos="3543" w:leader="none"/>
          <w:tab w:val="left" w:pos="4252" w:leader="none"/>
          <w:tab w:val="left" w:pos="4961" w:leader="none"/>
          <w:tab w:val="left" w:pos="5669" w:leader="none"/>
          <w:tab w:val="left" w:pos="6378" w:leader="none"/>
          <w:tab w:val="left" w:pos="7087" w:leader="none"/>
          <w:tab w:val="left" w:pos="7795" w:leader="none"/>
          <w:tab w:val="left" w:pos="8504" w:leader="none"/>
          <w:tab w:val="left" w:pos="9213" w:leader="none"/>
          <w:tab w:val="left" w:pos="9921" w:leader="none"/>
          <w:tab w:val="left" w:pos="10630" w:leader="none"/>
        </w:tabs>
        <w:spacing w:lineRule="auto" w:line="300"/>
        <w:rPr>
          <w:rFonts w:ascii="Times New Roman" w:hAnsi="Times New Roman" w:eastAsia="Arial" w:cs="Times New Roman"/>
          <w:color w:val="000000"/>
          <w:sz w:val="20"/>
          <w:szCs w:val="20"/>
        </w:rPr>
      </w:pPr>
      <w:r>
        <w:rPr>
          <w:rFonts w:eastAsia="Arial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300"/>
        <w:jc w:val="center"/>
        <w:rPr>
          <w:rFonts w:ascii="Arial" w:hAnsi="Arial" w:eastAsia="Arial" w:cs="Arial"/>
          <w:b/>
          <w:b/>
        </w:rPr>
      </w:pPr>
      <w:r>
        <w:rPr>
          <w:rFonts w:eastAsia="Arial Unicode MS" w:cs="Times New Roman" w:ascii="Times New Roman" w:hAnsi="Times New Roman"/>
          <w:b/>
          <w:sz w:val="32"/>
          <w:szCs w:val="32"/>
        </w:rPr>
        <w:t xml:space="preserve">Apacer </w:t>
      </w:r>
      <w:r>
        <w:rPr>
          <w:rFonts w:ascii="Times New Roman" w:hAnsi="Times New Roman" w:eastAsia="Arial Unicode MS" w:cs="Times New Roman"/>
          <w:b/>
          <w:b/>
          <w:sz w:val="32"/>
          <w:sz w:val="32"/>
          <w:szCs w:val="32"/>
        </w:rPr>
        <w:t xml:space="preserve">จับมือ </w:t>
      </w:r>
      <w:r>
        <w:rPr>
          <w:rFonts w:eastAsia="Arial Unicode MS" w:cs="Times New Roman" w:ascii="Times New Roman" w:hAnsi="Times New Roman"/>
          <w:b/>
          <w:sz w:val="32"/>
          <w:szCs w:val="32"/>
        </w:rPr>
        <w:t xml:space="preserve">Advantech </w:t>
      </w:r>
      <w:r>
        <w:rPr>
          <w:rFonts w:ascii="Times New Roman" w:hAnsi="Times New Roman" w:eastAsia="Arial Unicode MS" w:cs="Times New Roman"/>
          <w:b/>
          <w:b/>
          <w:sz w:val="32"/>
          <w:sz w:val="32"/>
          <w:szCs w:val="32"/>
        </w:rPr>
        <w:t xml:space="preserve">ร่วมกันพัฒนาอุตสาหกรรม </w:t>
      </w:r>
      <w:r>
        <w:rPr>
          <w:rFonts w:eastAsia="Arial Unicode MS" w:cs="Times New Roman" w:ascii="Times New Roman" w:hAnsi="Times New Roman"/>
          <w:b/>
          <w:sz w:val="32"/>
          <w:szCs w:val="32"/>
        </w:rPr>
        <w:t>IOT</w:t>
      </w:r>
    </w:p>
    <w:p>
      <w:pPr>
        <w:pStyle w:val="Normal"/>
        <w:spacing w:lineRule="auto" w:line="300"/>
        <w:jc w:val="center"/>
        <w:rPr>
          <w:rFonts w:ascii="Arial" w:hAnsi="Arial" w:eastAsia="Arial" w:cs="Arial"/>
          <w:b/>
          <w:b/>
        </w:rPr>
      </w:pPr>
      <w:r>
        <w:rPr>
          <w:rFonts w:ascii="Times New Roman" w:hAnsi="Times New Roman" w:eastAsia="Arial Unicode MS" w:cs="Times New Roman"/>
          <w:b/>
          <w:b/>
          <w:sz w:val="26"/>
          <w:sz w:val="26"/>
          <w:szCs w:val="26"/>
        </w:rPr>
        <w:t xml:space="preserve">โดยการนำเอาแอพพลิเคชั่น </w:t>
      </w:r>
      <w:r>
        <w:rPr>
          <w:rFonts w:eastAsia="Arial Unicode MS" w:cs="Times New Roman" w:ascii="Times New Roman" w:hAnsi="Times New Roman"/>
          <w:b/>
          <w:sz w:val="26"/>
          <w:szCs w:val="26"/>
        </w:rPr>
        <w:t xml:space="preserve">IoT </w:t>
      </w:r>
      <w:r>
        <w:rPr>
          <w:rFonts w:ascii="Times New Roman" w:hAnsi="Times New Roman" w:eastAsia="Arial Unicode MS" w:cs="Times New Roman"/>
          <w:b/>
          <w:b/>
          <w:sz w:val="26"/>
          <w:sz w:val="26"/>
          <w:szCs w:val="26"/>
        </w:rPr>
        <w:t>บนคลาวด์ มาประยุกต์ใช้ในอุตสาหกรรมอัจฉริยะ เพื่อเสริมสร้างประสิทธิภาพมากขึ้น</w:t>
      </w:r>
    </w:p>
    <w:p>
      <w:pPr>
        <w:pStyle w:val="Normal"/>
        <w:spacing w:lineRule="auto" w:line="300"/>
        <w:jc w:val="center"/>
        <w:rPr>
          <w:rFonts w:ascii="Arial" w:hAnsi="Arial" w:eastAsia="Arial" w:cs="Arial"/>
          <w:b/>
          <w:b/>
        </w:rPr>
      </w:pPr>
      <w:r>
        <w:rPr>
          <w:rFonts w:eastAsia="Arial" w:cs="Times New Roman" w:ascii="Times New Roman" w:hAnsi="Times New Roman"/>
          <w:b/>
        </w:rPr>
        <w:t xml:space="preserve"> </w:t>
      </w:r>
    </w:p>
    <w:p>
      <w:pPr>
        <w:pStyle w:val="Normal"/>
        <w:spacing w:lineRule="auto" w:line="297"/>
        <w:rPr>
          <w:rFonts w:ascii="Arial" w:hAnsi="Arial" w:eastAsia="Arial" w:cs="Arial"/>
          <w:sz w:val="22"/>
          <w:szCs w:val="22"/>
        </w:rPr>
      </w:pPr>
      <w:r>
        <w:rPr>
          <w:rFonts w:ascii="Times New Roman" w:hAnsi="Times New Roman" w:eastAsia="Arial Unicode MS" w:cs="Times New Roman"/>
          <w:b/>
          <w:b/>
          <w:sz w:val="22"/>
          <w:sz w:val="22"/>
          <w:szCs w:val="22"/>
        </w:rPr>
        <w:t>ไทเป</w:t>
      </w:r>
      <w:r>
        <w:rPr>
          <w:rFonts w:eastAsia="Arial Unicode MS" w:cs="Times New Roman" w:ascii="Times New Roman" w:hAnsi="Times New Roman"/>
          <w:b/>
          <w:sz w:val="22"/>
          <w:szCs w:val="22"/>
        </w:rPr>
        <w:t xml:space="preserve">, </w:t>
      </w:r>
      <w:r>
        <w:rPr>
          <w:rFonts w:ascii="Times New Roman" w:hAnsi="Times New Roman" w:eastAsia="Arial Unicode MS" w:cs="Times New Roman"/>
          <w:b/>
          <w:b/>
          <w:sz w:val="22"/>
          <w:sz w:val="22"/>
          <w:szCs w:val="22"/>
        </w:rPr>
        <w:t>ไต้หวัน</w:t>
      </w:r>
      <w:r>
        <w:rPr>
          <w:rFonts w:eastAsia="Arial Unicode MS" w:cs="Times New Roman" w:ascii="Times New Roman" w:hAnsi="Times New Roman"/>
          <w:b/>
          <w:sz w:val="22"/>
          <w:szCs w:val="22"/>
        </w:rPr>
        <w:t xml:space="preserve">, </w:t>
      </w:r>
      <w:r>
        <w:rPr>
          <w:rFonts w:ascii="Times New Roman" w:hAnsi="Times New Roman" w:eastAsia="Arial Unicode MS" w:cs="Times New Roman"/>
          <w:b/>
          <w:b/>
          <w:sz w:val="22"/>
          <w:sz w:val="22"/>
          <w:szCs w:val="22"/>
        </w:rPr>
        <w:t xml:space="preserve">วันที่ </w:t>
      </w:r>
      <w:r>
        <w:rPr>
          <w:rFonts w:eastAsia="Arial Unicode MS" w:cs="Times New Roman" w:ascii="Times New Roman" w:hAnsi="Times New Roman"/>
          <w:b/>
          <w:sz w:val="22"/>
          <w:szCs w:val="22"/>
        </w:rPr>
        <w:t xml:space="preserve">19 </w:t>
      </w:r>
      <w:r>
        <w:rPr>
          <w:rFonts w:ascii="Times New Roman" w:hAnsi="Times New Roman" w:eastAsia="Arial Unicode MS" w:cs="Times New Roman"/>
          <w:b/>
          <w:b/>
          <w:sz w:val="22"/>
          <w:sz w:val="22"/>
          <w:szCs w:val="22"/>
        </w:rPr>
        <w:t xml:space="preserve">กุมภาพันธ์ </w:t>
      </w:r>
      <w:r>
        <w:rPr>
          <w:rFonts w:eastAsia="Arial Unicode MS" w:cs="Times New Roman" w:ascii="Times New Roman" w:hAnsi="Times New Roman"/>
          <w:b/>
          <w:sz w:val="22"/>
          <w:szCs w:val="22"/>
        </w:rPr>
        <w:t xml:space="preserve">2020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- Apacer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ผู้นำระดับโลกในด้านการจัดเก็บและหน่วยความจำอุตสาหกรรม ประกาศความร่วมมือครั้งใหม่กับ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Advantech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ผู้นำระดับโลกด้านคอมพิวเตอร์อุตสาหกรรม โดยการบูรณาการเทคโนโลยี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Double-barreled Solution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ของทาง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Apacer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เข้ากับเทคโนโลยี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WISE-PaaS / DeviceOn IoT management platform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จากทาง 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Advantech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>ซึ่งจะทำให้ลูกค้าสามารถบริหารจัดการอุปกรณ์เก็บข้อมูลสำคัญได้อย่างง่ายดายมากขึ้น ทั้งนี้ข้อมูลจะถูกส่งไปยังคลาวด์ทำให้สามารถตรวจสอบได้แบบเรียลไทม์ ช่วยเพิ่มปรับปรุงประสิทธิภาพการทำงานของระบบโดยรวม เทคโนโลยีดังกล่าวจะเริ่มต้นใช้งานกับโรงงานอุตสาหกรรมก่อนเป็นอันดับแรก หลังจากนั้นจึงขยายไปยังธุรกิจอื่นๆ อาทิเช่น ธุรกิจขนส่ง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>ธุรกิจด้านสุขภาพ และ โลจิสติกส์ ในอนาคต เป็นต้น เป้าหมายคือการได้รับบริการจากแพลตฟอร์มระบบคลาวด์ที่ทำงานได้อย่างยอดเยี่ยม</w:t>
      </w:r>
    </w:p>
    <w:p>
      <w:pPr>
        <w:pStyle w:val="Normal"/>
        <w:spacing w:lineRule="auto" w:line="297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Normal"/>
        <w:spacing w:lineRule="auto" w:line="297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ascii="Times New Roman" w:hAnsi="Times New Roman" w:eastAsia="Arial Unicode MS" w:cs="Times New Roman"/>
          <w:b/>
          <w:b/>
          <w:sz w:val="22"/>
          <w:sz w:val="22"/>
          <w:szCs w:val="22"/>
        </w:rPr>
        <w:t xml:space="preserve">ระบบการจัดการอุปกรณ์ </w:t>
      </w:r>
      <w:r>
        <w:rPr>
          <w:rFonts w:eastAsia="Arial Unicode MS" w:cs="Times New Roman" w:ascii="Times New Roman" w:hAnsi="Times New Roman"/>
          <w:b/>
          <w:sz w:val="22"/>
          <w:szCs w:val="22"/>
        </w:rPr>
        <w:t xml:space="preserve">IoT </w:t>
      </w:r>
      <w:r>
        <w:rPr>
          <w:rFonts w:ascii="Times New Roman" w:hAnsi="Times New Roman" w:eastAsia="Arial Unicode MS" w:cs="Times New Roman"/>
          <w:b/>
          <w:b/>
          <w:sz w:val="22"/>
          <w:sz w:val="22"/>
          <w:szCs w:val="22"/>
        </w:rPr>
        <w:t>ที่สามารถประยุกต์ใช้ได้หลากหลาย ทั้งแพลตฟอร์มคลาวด์สาธารณะและเฉพาะบุคคล</w:t>
      </w:r>
    </w:p>
    <w:p>
      <w:pPr>
        <w:pStyle w:val="Normal"/>
        <w:spacing w:lineRule="auto" w:line="297"/>
        <w:rPr>
          <w:rFonts w:ascii="Times New Roman" w:hAnsi="Times New Roman" w:eastAsia="Arial" w:cs="Times New Roman"/>
          <w:b/>
          <w:b/>
          <w:sz w:val="22"/>
          <w:szCs w:val="22"/>
        </w:rPr>
      </w:pPr>
      <w:r>
        <w:rPr>
          <w:rFonts w:eastAsia="Arial"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97"/>
        <w:rPr>
          <w:rFonts w:ascii="Arial" w:hAnsi="Arial" w:eastAsia="Arial" w:cs="Arial"/>
          <w:sz w:val="22"/>
          <w:szCs w:val="22"/>
        </w:rPr>
      </w:pP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บริษัทการ์ตเนอร์ ซึ่งเป็นบริษัททำวิจัยและให้คำปรึกษาระดับโลก ได้คาดการณ์ว่าจะมีจำนวนอุปกรณ์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IoT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ในตลาดทั่วโลกมากถึง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5.8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พันล้านอุปกรณ์ ในปี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2020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ซึ่งเพิ่มขึ้นถึง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21%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เมื่อเทียบกับปี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2019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การเติบโตอย่างต่อเนื่องลักษณะนี้ จึงมาพร้อมกับปัญหาด้านโซลูชั่นการจัดการที่ต้องมีประสิทธิภาพเพียงพอ ความต้องการการใช้งานแอปพลิเคชัน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AIoT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>ที่ต้องการทั้งประสิทธิภาพและประสิทธิผลสูงสุด จำเป็นต้องได้รับการสนับสนุนทางด้านบริการคลาวด์แพลตฟอร์มระดับอุตสาหกรรมที่เชื่อถือได้</w:t>
      </w:r>
    </w:p>
    <w:p>
      <w:pPr>
        <w:pStyle w:val="Normal"/>
        <w:spacing w:lineRule="auto" w:line="297"/>
        <w:rPr>
          <w:rFonts w:ascii="Arial" w:hAnsi="Arial" w:eastAsia="Arial" w:cs="Arial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97"/>
        <w:rPr>
          <w:rFonts w:ascii="Arial" w:hAnsi="Arial" w:eastAsia="Arial" w:cs="Arial"/>
          <w:sz w:val="22"/>
          <w:szCs w:val="22"/>
        </w:rPr>
      </w:pP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ในปีที่ผ่านมา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Advantech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ได้พัฒนาระบบนิเวศอุตสาหกรรม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(ecosystem) WISE-PaaS Industrial IoT ecosystem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ซึ่งเป็นที่รู้จักกันดี ระบบดังกล่าวได้สร้างคลาวด์แพลตฟอร์มที่มีความยืดหยุ่นสูง ด้วยการประยุกต์ใช้สถาปัตยกรรม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Kubernetes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และ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Microservices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เข้ามา อีกทั้งยังปรับปรุงความหลากหลายของผลิตภัณฑ์และความสามารถในการรวมแพลตฟอร์มผ่านแบบจำลองร่วมในอุตสาหกรรมต่างๆ อีกด้วย ในครั้งนี้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Advantech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ทำงานร่วมกับ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Apacer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เพื่อพัฒนาแพลตฟอร์ม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WISE-PaaS / DeviceOn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ให้มีประสิทธิภาพสูงยิ่งขึ้น โดยการปลั๊กอินเข้ากับเทคโนโลยี 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Double-barreled Solution : Cloud Edition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ซึ่งมาพร้อมกับแดชบอร์ดที่ทำให้การเก็บข้อมูลและสร้างวิช่วลไลเซชั่นทำได้ง่าย สามารถตรวจสอบสถานะการทำงานของไดรฟ์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SSD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>ได้แบบเรียลไทม์ เช่น เรียกดูอายุการใช้งานที่เหลือ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อุณหภูมิการทำงาน รวมไปถึงสถานะการใช้พลังงานที่ผิดปกติ  ที่สำคัญคือแอปพลิเคชันนี้ไม่ได้ถูกจำกัดให้ใช้งานกับแพลตฟอร์มคลาวด์ใดๆ เป็นพิเศษ แต่มันสามารถทำงานบนแพลตฟอร์มคลาวด์สาธารณะทั่วๆ ไป เช่น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Amazon Web Services (AWS), Microsoft Azure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และ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Google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ได้ หรือจะสร้างระบบ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IoT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ในระบบคลาวด์องค์กรที่มี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Private cloud 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>ก็สามารถทำได้อย่างง่ายดาย</w:t>
      </w:r>
    </w:p>
    <w:p>
      <w:pPr>
        <w:pStyle w:val="Normal"/>
        <w:spacing w:lineRule="auto" w:line="297"/>
        <w:rPr>
          <w:rFonts w:ascii="Arial" w:hAnsi="Arial" w:eastAsia="Arial" w:cs="Arial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97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 Unicode MS" w:cs="Times New Roman" w:ascii="Times New Roman" w:hAnsi="Times New Roman"/>
          <w:b/>
          <w:sz w:val="22"/>
          <w:szCs w:val="22"/>
        </w:rPr>
        <w:t xml:space="preserve">Double-Barreled Solution Cloud Edition </w:t>
      </w:r>
      <w:r>
        <w:rPr>
          <w:rFonts w:ascii="Times New Roman" w:hAnsi="Times New Roman" w:eastAsia="Arial Unicode MS" w:cs="Times New Roman"/>
          <w:b/>
          <w:b/>
          <w:sz w:val="22"/>
          <w:sz w:val="22"/>
          <w:szCs w:val="22"/>
        </w:rPr>
        <w:t xml:space="preserve">มาพร้อมกับระบบตรวจสอบสถานะไดรฟ์ </w:t>
      </w:r>
      <w:r>
        <w:rPr>
          <w:rFonts w:eastAsia="Arial Unicode MS" w:cs="Times New Roman" w:ascii="Times New Roman" w:hAnsi="Times New Roman"/>
          <w:b/>
          <w:sz w:val="22"/>
          <w:szCs w:val="22"/>
        </w:rPr>
        <w:t xml:space="preserve">SSD </w:t>
      </w:r>
      <w:r>
        <w:rPr>
          <w:rFonts w:ascii="Times New Roman" w:hAnsi="Times New Roman" w:eastAsia="Arial Unicode MS" w:cs="Times New Roman"/>
          <w:b/>
          <w:b/>
          <w:sz w:val="22"/>
          <w:sz w:val="22"/>
          <w:szCs w:val="22"/>
        </w:rPr>
        <w:t>แบบเรียลไทม์</w:t>
      </w:r>
    </w:p>
    <w:p>
      <w:pPr>
        <w:pStyle w:val="Normal"/>
        <w:spacing w:lineRule="auto" w:line="297"/>
        <w:rPr>
          <w:rFonts w:ascii="Times New Roman" w:hAnsi="Times New Roman" w:eastAsia="Arial" w:cs="Times New Roman"/>
          <w:b/>
          <w:b/>
          <w:sz w:val="22"/>
          <w:szCs w:val="22"/>
        </w:rPr>
      </w:pPr>
      <w:r>
        <w:rPr>
          <w:rFonts w:eastAsia="Arial"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97"/>
        <w:rPr>
          <w:rFonts w:ascii="Arial" w:hAnsi="Arial" w:eastAsia="Arial" w:cs="Arial"/>
          <w:sz w:val="22"/>
          <w:szCs w:val="22"/>
        </w:rPr>
      </w:pP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การร่วมมือครั้งนี้เป็นการพัฒนาครั้งแรกเพื่อตอบสนองความต้องการของโรงงานในยุคอนาคต ซึ่งมักจะประสบปัญหาเรื่องของไดรฟ์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SSD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หรือความเสียหายของระบบที่เกิดจากแหล่งจ่ายไฟที่ไม่เสถียรหรือผิดปกติ ส่งผลทำให้สายการผลิตมีประสิทธิภาพลดลง แพลตฟอร์ม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WISE-PaaS / DeviceOn IoT device management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พร้อมกับปลั๊กอิน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DBS Cloud Edition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ทำให้โรงงานสามารถตรวจสอบไดรฟ์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SSD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ได้แบบเรียลไทม์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24/7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และตรวจจับความผิดปกติของกระแสไฟฟ้าที่เกิดขึ้นได้อย่างรวดเร็ว วิศวกรของโรงงานเองก็สามารถรับรู้ได้ทันทีจากหน้าจอคอมพิวเตอร์ในห้องทำงาน หรือแม้แต่ผ่านซอฟต์แวร์ที่ใช้สื่อสารยอดนิยม อาทิเช่น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LINE, WeChat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หรือแม้แต่อีเมลและ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SMS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>เมื่ออยู่นอกสำนักงาน สิ่งนี้ทำให้ทีมซ่อมบำรุงสามารถตอบสนองได้อย่างรวดเร็วเมื่อมีสิ่งผิดปกติเกิดขึ้น ส่งผลให้ธุรกิจสามารถลดค่าใช้จ่ายทางด้านแรงงานหรือค่าบำรุงรักษาระบบได้อย่างมาก</w:t>
      </w:r>
    </w:p>
    <w:p>
      <w:pPr>
        <w:pStyle w:val="Normal"/>
        <w:spacing w:lineRule="auto" w:line="297"/>
        <w:rPr>
          <w:rFonts w:ascii="Arial" w:hAnsi="Arial" w:eastAsia="Arial" w:cs="Arial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300"/>
        <w:rPr/>
      </w:pPr>
      <w:r>
        <w:rPr>
          <w:rFonts w:eastAsia="Arial Unicode MS" w:cs="Times New Roman" w:ascii="Times New Roman" w:hAnsi="Times New Roman"/>
          <w:sz w:val="22"/>
          <w:szCs w:val="22"/>
        </w:rPr>
        <w:t xml:space="preserve">Cindy Huang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ผู้อำนวยการอาวุโสฝ่ายขายและการตลาดของ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Apacer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กล่าวว่าในอนาคต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Apacer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จะร่วมพัฒนาเทคโนโลยีอย่างใกล้ชิดกับ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Advantech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ด้วยประสบการณ์และความเชี่ยวชาญทางด้านการพัฒนาระบบจัดเก็บข้อมูลทางด้านอุตสาหกรรม จึงมั่นใจได้ว่าจะสามารถพัฒนาเทคโนโลยีและโซลูชั่นที่สามารถตอบสนองความต้องการของธุรกิจในรูปแบบอื่นๆ ได้ อาทิเช่น  ธุรกิจด้านการขนส่ง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 xml:space="preserve">ธุรกิจการดูแลสุขภาพ และโลจิสติกส์อัจฉริยะ เป็นต้น เป้าหมายคือการพัฒนาโซลูชันที่มีความยืดหยุ่นสูง สร้างแอพพลิเคชั่น 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AIoT </w:t>
      </w:r>
      <w:r>
        <w:rPr>
          <w:rFonts w:ascii="Times New Roman" w:hAnsi="Times New Roman" w:eastAsia="Arial Unicode MS" w:cs="Times New Roman"/>
          <w:sz w:val="22"/>
          <w:sz w:val="22"/>
          <w:szCs w:val="22"/>
        </w:rPr>
        <w:t>ที่มีความหลากหลายด้วยเทคโนโลยีที่ล้ำสมัยที่สุด    สร้างมูลค่าเพิ่มให้กับผลิตภัณฑ์ ทำให้ทั้งสองบริษัทบรรลุความก้าวหน้าและผลประโยชน์ร่วมกัน สำหรับข้อมูลเพิ่มเติมโปรดไปที่</w:t>
      </w:r>
      <w:r>
        <w:rPr>
          <w:rFonts w:eastAsia="Arial Unicode MS" w:cs="Times New Roman" w:ascii="Times New Roman" w:hAnsi="Times New Roman"/>
          <w:sz w:val="22"/>
          <w:szCs w:val="22"/>
        </w:rPr>
        <w:t xml:space="preserve">: </w:t>
      </w:r>
      <w:hyperlink r:id="rId2">
        <w:r>
          <w:rPr>
            <w:rStyle w:val="ListLabel1"/>
            <w:rFonts w:eastAsia="Arial" w:cs="Times New Roman" w:ascii="Times New Roman" w:hAnsi="Times New Roman"/>
            <w:color w:val="0000FF"/>
            <w:sz w:val="22"/>
            <w:szCs w:val="22"/>
            <w:u w:val="single"/>
          </w:rPr>
          <w:t>https://industrial.apacer.com/en-ww/Technology/Double-barreled-Solution</w:t>
        </w:r>
      </w:hyperlink>
    </w:p>
    <w:p>
      <w:pPr>
        <w:pStyle w:val="Normal"/>
        <w:spacing w:lineRule="auto" w:line="297"/>
        <w:rPr>
          <w:rFonts w:ascii="Arial" w:hAnsi="Arial" w:eastAsia="Arial" w:cs="Arial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rPr>
          <w:rStyle w:val="Appleconvertedspace"/>
          <w:rFonts w:ascii="Times New Roman" w:hAnsi="Times New Roman" w:cs="Times New Roman"/>
        </w:rPr>
      </w:pPr>
      <w:r>
        <w:rPr>
          <w:rFonts w:cs="Tahoma" w:ascii="Tahoma" w:hAnsi="Tahoma"/>
          <w:lang w:bidi="th-TH"/>
        </w:rPr>
      </w:r>
      <w:bookmarkStart w:id="1" w:name="_GoBack"/>
      <w:bookmarkStart w:id="2" w:name="_gjdgxs"/>
      <w:bookmarkStart w:id="3" w:name="_GoBack"/>
      <w:bookmarkStart w:id="4" w:name="_gjdgxs"/>
      <w:bookmarkEnd w:id="3"/>
      <w:bookmarkEnd w:id="4"/>
    </w:p>
    <w:p>
      <w:pPr>
        <w:pStyle w:val="Normal"/>
        <w:rPr>
          <w:rStyle w:val="Appleconvertedspace"/>
          <w:rFonts w:ascii="Tahoma" w:hAnsi="Tahoma" w:cs="Tahoma"/>
          <w:b/>
          <w:b/>
          <w:bCs/>
        </w:rPr>
      </w:pPr>
      <w:r>
        <w:rPr>
          <w:rStyle w:val="Appleconvertedspace"/>
          <w:rFonts w:ascii="Times New Roman" w:hAnsi="Times New Roman" w:cs="Times New Roman"/>
          <w:b/>
          <w:b/>
          <w:bCs/>
          <w:lang w:bidi="th-TH"/>
        </w:rPr>
        <w:t>เกี่ยวกับ</w:t>
      </w:r>
      <w:r>
        <w:rPr>
          <w:rStyle w:val="Appleconvertedspace"/>
          <w:rFonts w:ascii="Times New Roman" w:hAnsi="Times New Roman" w:cs="Times New Roman"/>
          <w:b/>
          <w:b/>
          <w:bCs/>
        </w:rPr>
        <w:t xml:space="preserve"> </w:t>
      </w:r>
      <w:r>
        <w:rPr>
          <w:rStyle w:val="Appleconvertedspace"/>
          <w:rFonts w:cs="Times New Roman" w:ascii="Times New Roman" w:hAnsi="Times New Roman"/>
          <w:b/>
          <w:bCs/>
        </w:rPr>
        <w:t>Apacer</w:t>
      </w:r>
    </w:p>
    <w:p>
      <w:pPr>
        <w:pStyle w:val="Normal"/>
        <w:rPr>
          <w:rStyle w:val="Appleconvertedspace"/>
          <w:rFonts w:ascii="Tahoma" w:hAnsi="Tahoma" w:cs="Tahoma"/>
        </w:rPr>
      </w:pPr>
      <w:r>
        <w:rPr>
          <w:rStyle w:val="Appleconvertedspace"/>
          <w:rFonts w:cs="Times New Roman" w:ascii="Times New Roman" w:hAnsi="Times New Roman"/>
        </w:rPr>
        <w:t xml:space="preserve">Apacer Technology Inc. </w:t>
      </w:r>
      <w:r>
        <w:rPr>
          <w:rStyle w:val="Appleconvertedspace"/>
          <w:rFonts w:ascii="Times New Roman" w:hAnsi="Times New Roman" w:cs="Times New Roman"/>
          <w:lang w:bidi="th-TH"/>
        </w:rPr>
        <w:t xml:space="preserve">เป็นผู้นำผลิตภัณฑ์ในอุตสาหกรรมหลากหลาย ไม่ว่าจะเป็น </w:t>
      </w:r>
      <w:r>
        <w:rPr>
          <w:rStyle w:val="Appleconvertedspace"/>
          <w:rFonts w:cs="Times New Roman" w:ascii="Times New Roman" w:hAnsi="Times New Roman"/>
        </w:rPr>
        <w:t xml:space="preserve">SSD, </w:t>
      </w:r>
      <w:r>
        <w:rPr>
          <w:rStyle w:val="Appleconvertedspace"/>
          <w:rFonts w:ascii="Times New Roman" w:hAnsi="Times New Roman" w:cs="Times New Roman"/>
          <w:lang w:bidi="th-TH"/>
        </w:rPr>
        <w:t xml:space="preserve">ผลิตภัณฑ์เพื่อผู้บริโภคแบบดิจิทัล และโมดูลหน่วยความจำ ด้วยความแข็งแกร่งของ </w:t>
      </w:r>
      <w:r>
        <w:rPr>
          <w:rStyle w:val="Appleconvertedspace"/>
          <w:rFonts w:cs="Times New Roman" w:ascii="Times New Roman" w:hAnsi="Times New Roman"/>
        </w:rPr>
        <w:t xml:space="preserve">R&amp;D </w:t>
      </w:r>
      <w:r>
        <w:rPr>
          <w:rStyle w:val="Appleconvertedspace"/>
          <w:rFonts w:ascii="Times New Roman" w:hAnsi="Times New Roman" w:cs="Times New Roman"/>
          <w:lang w:bidi="th-TH"/>
        </w:rPr>
        <w:t>ในการออกแบบ การผลิต และการตลาดทำให้ บริษัทกลายเป็นผู้ผลิตชั้นนำระดับโลกในอุตสาหกรรม</w:t>
      </w:r>
    </w:p>
    <w:p>
      <w:pPr>
        <w:pStyle w:val="Normal"/>
        <w:rPr>
          <w:rStyle w:val="Appleconvertedspace"/>
          <w:rFonts w:ascii="Times New Roman" w:hAnsi="Times New Roman" w:cs="Times New Roman"/>
        </w:rPr>
      </w:pPr>
      <w:r>
        <w:rPr>
          <w:rFonts w:cs="Tahoma" w:ascii="Tahoma" w:hAnsi="Tahoma"/>
        </w:rPr>
      </w:r>
    </w:p>
    <w:p>
      <w:pPr>
        <w:pStyle w:val="Normal"/>
        <w:rPr>
          <w:rStyle w:val="Appleconvertedspace"/>
          <w:rFonts w:ascii="Tahoma" w:hAnsi="Tahoma" w:cs="Tahoma"/>
        </w:rPr>
      </w:pPr>
      <w:r>
        <w:rPr>
          <w:rStyle w:val="Appleconvertedspace"/>
          <w:rFonts w:ascii="Times New Roman" w:hAnsi="Times New Roman" w:cs="Times New Roman"/>
          <w:lang w:bidi="th-TH"/>
        </w:rPr>
        <w:t xml:space="preserve">นับตั้งแต่ก่อตั้งบริษัท </w:t>
      </w:r>
      <w:r>
        <w:rPr>
          <w:rStyle w:val="Appleconvertedspace"/>
          <w:rFonts w:cs="Times New Roman" w:ascii="Times New Roman" w:hAnsi="Times New Roman"/>
        </w:rPr>
        <w:t xml:space="preserve">Apacer </w:t>
      </w:r>
      <w:r>
        <w:rPr>
          <w:rStyle w:val="Appleconvertedspace"/>
          <w:rFonts w:ascii="Times New Roman" w:hAnsi="Times New Roman" w:cs="Times New Roman"/>
          <w:lang w:bidi="th-TH"/>
        </w:rPr>
        <w:t xml:space="preserve">ได้ปฏิบัติตามคำมั่นสัญญาที่ว่า </w:t>
      </w:r>
      <w:r>
        <w:rPr>
          <w:rStyle w:val="Appleconvertedspace"/>
          <w:rFonts w:cs="Times New Roman" w:ascii="Times New Roman" w:hAnsi="Times New Roman"/>
          <w:lang w:bidi="th-TH"/>
        </w:rPr>
        <w:t>"</w:t>
      </w:r>
      <w:r>
        <w:rPr>
          <w:rStyle w:val="Appleconvertedspace"/>
          <w:rFonts w:ascii="Times New Roman" w:hAnsi="Times New Roman" w:cs="Times New Roman"/>
          <w:lang w:bidi="th-TH"/>
        </w:rPr>
        <w:t>เข้าถึงสิ่งที่ดีที่สุด</w:t>
      </w:r>
      <w:r>
        <w:rPr>
          <w:rStyle w:val="Appleconvertedspace"/>
          <w:rFonts w:cs="Times New Roman" w:ascii="Times New Roman" w:hAnsi="Times New Roman"/>
          <w:lang w:bidi="th-TH"/>
        </w:rPr>
        <w:t xml:space="preserve">" </w:t>
      </w:r>
      <w:r>
        <w:rPr>
          <w:rStyle w:val="Appleconvertedspace"/>
          <w:rFonts w:ascii="Times New Roman" w:hAnsi="Times New Roman" w:cs="Times New Roman"/>
          <w:lang w:bidi="th-TH"/>
        </w:rPr>
        <w:t>โดยสร้างผลิตภัณฑ์และบริการที่น่าเชื่อถือ และเป็นนวัตกรรมใหม่ ทั้งการส่งมอบโมดูลหน่วยความจำประสิทธิภาพสูง</w:t>
      </w:r>
      <w:r>
        <w:rPr>
          <w:rStyle w:val="Appleconvertedspace"/>
          <w:rFonts w:cs="Times New Roman" w:ascii="Times New Roman" w:hAnsi="Times New Roman"/>
        </w:rPr>
        <w:t xml:space="preserve">, </w:t>
      </w:r>
      <w:r>
        <w:rPr>
          <w:rStyle w:val="Appleconvertedspace"/>
          <w:rFonts w:ascii="Times New Roman" w:hAnsi="Times New Roman" w:cs="Times New Roman"/>
          <w:lang w:bidi="th-TH"/>
        </w:rPr>
        <w:t xml:space="preserve">หน่วยความจำที่มีราคาคุ้มค่า และหน่วยความจำแฟลช ผ่านเครือข่ายการตลาด โรงงานผลิต และผู้ค้าปลีกทั่วโลก </w:t>
      </w:r>
      <w:r>
        <w:rPr>
          <w:rStyle w:val="Appleconvertedspace"/>
          <w:rFonts w:cs="Times New Roman" w:ascii="Times New Roman" w:hAnsi="Times New Roman"/>
        </w:rPr>
        <w:t xml:space="preserve">Apacer </w:t>
      </w:r>
      <w:r>
        <w:rPr>
          <w:rStyle w:val="Appleconvertedspace"/>
          <w:rFonts w:ascii="Times New Roman" w:hAnsi="Times New Roman" w:cs="Times New Roman"/>
          <w:lang w:bidi="th-TH"/>
        </w:rPr>
        <w:t>ให้บริการผลิตภัณฑ์ที่ล้ำสมัยในการจัดเก็บ บันทึก และแบ่งปันข้อมูลดิจิตอลที่สำคัญสำหรับการทำงานและข้อมูลที่จำเป็นต่อชีวิตประจำวัน</w:t>
      </w:r>
    </w:p>
    <w:p>
      <w:pPr>
        <w:pStyle w:val="Normal"/>
        <w:rPr>
          <w:rStyle w:val="Appleconvertedspace"/>
          <w:rFonts w:ascii="Times New Roman" w:hAnsi="Times New Roman" w:cs="Times New Roman"/>
        </w:rPr>
      </w:pPr>
      <w:r>
        <w:rPr>
          <w:rFonts w:cs="Tahoma" w:ascii="Tahoma" w:hAnsi="Tahoma"/>
        </w:rPr>
      </w:r>
    </w:p>
    <w:p>
      <w:pPr>
        <w:pStyle w:val="Normal"/>
        <w:rPr/>
      </w:pPr>
      <w:r>
        <w:rPr>
          <w:rStyle w:val="Appleconvertedspace"/>
          <w:rFonts w:ascii="Times New Roman" w:hAnsi="Times New Roman" w:cs="Times New Roman"/>
          <w:lang w:bidi="th-TH"/>
        </w:rPr>
        <w:t xml:space="preserve">ดูข้อมูลเกี่ยวกับผลิตภัณฑ์ของ </w:t>
      </w:r>
      <w:r>
        <w:rPr>
          <w:rStyle w:val="Appleconvertedspace"/>
          <w:rFonts w:cs="Times New Roman" w:ascii="Times New Roman" w:hAnsi="Times New Roman"/>
        </w:rPr>
        <w:t xml:space="preserve">Apacer </w:t>
      </w:r>
      <w:r>
        <w:rPr>
          <w:rStyle w:val="Appleconvertedspace"/>
          <w:rFonts w:ascii="Times New Roman" w:hAnsi="Times New Roman" w:cs="Times New Roman"/>
          <w:lang w:bidi="th-TH"/>
        </w:rPr>
        <w:t xml:space="preserve">สำหรับการใช้งานอุตสาหกรรมได้ที่ </w:t>
      </w:r>
      <w:hyperlink r:id="rId3">
        <w:r>
          <w:rPr>
            <w:rStyle w:val="InternetLink"/>
            <w:rFonts w:cs="Times New Roman" w:ascii="Times New Roman" w:hAnsi="Times New Roman"/>
          </w:rPr>
          <w:t>https://industrial.apacer.com</w:t>
        </w:r>
      </w:hyperlink>
    </w:p>
    <w:sectPr>
      <w:headerReference w:type="default" r:id="rId4"/>
      <w:footerReference w:type="default" r:id="rId5"/>
      <w:type w:val="nextPage"/>
      <w:pgSz w:w="11906" w:h="16838"/>
      <w:pgMar w:left="794" w:right="794" w:header="567" w:top="737" w:footer="567" w:bottom="73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PMingLiU">
    <w:charset w:val="88"/>
    <w:family w:val="roman"/>
    <w:pitch w:val="variable"/>
  </w:font>
  <w:font w:name="Arial">
    <w:charset w:val="88"/>
    <w:family w:val="roman"/>
    <w:pitch w:val="variable"/>
  </w:font>
  <w:font w:name="Tahom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Georgia">
    <w:charset w:val="88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left" w:pos="9921" w:leader="none"/>
        <w:tab w:val="left" w:pos="10630" w:leader="none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left" w:pos="709" w:leader="none"/>
        <w:tab w:val="left" w:pos="1417" w:leader="none"/>
        <w:tab w:val="left" w:pos="2126" w:leader="none"/>
        <w:tab w:val="left" w:pos="2835" w:leader="none"/>
        <w:tab w:val="left" w:pos="3543" w:leader="none"/>
        <w:tab w:val="left" w:pos="4252" w:leader="none"/>
        <w:tab w:val="left" w:pos="4961" w:leader="none"/>
        <w:tab w:val="left" w:pos="5669" w:leader="none"/>
        <w:tab w:val="left" w:pos="6378" w:leader="none"/>
        <w:tab w:val="left" w:pos="7087" w:leader="none"/>
        <w:tab w:val="left" w:pos="7795" w:leader="none"/>
        <w:tab w:val="left" w:pos="8504" w:leader="none"/>
        <w:tab w:val="left" w:pos="9213" w:leader="none"/>
        <w:tab w:val="left" w:pos="9921" w:leader="none"/>
        <w:tab w:val="left" w:pos="10630" w:leader="none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TW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lineRule="auto" w:line="720" w:before="180" w:after="180"/>
      <w:outlineLvl w:val="0"/>
    </w:pPr>
    <w:rPr>
      <w:rFonts w:ascii="Cambria" w:hAnsi="Cambria" w:eastAsia="Cambria" w:cs="Cambria"/>
      <w:b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lineRule="auto" w:line="720"/>
      <w:outlineLvl w:val="2"/>
    </w:pPr>
    <w:rPr>
      <w:rFonts w:ascii="Cambria" w:hAnsi="Cambria" w:eastAsia="Cambria" w:cs="Cambria"/>
      <w:b/>
      <w:sz w:val="36"/>
      <w:szCs w:val="3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PMingLiU" w:hAnsi="PMingLiU" w:eastAsia="PMingLiU" w:cs="PMingLiU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1227a4"/>
    <w:rPr/>
  </w:style>
  <w:style w:type="character" w:styleId="InternetLink">
    <w:name w:val="Internet Link"/>
    <w:basedOn w:val="DefaultParagraphFont"/>
    <w:uiPriority w:val="99"/>
    <w:unhideWhenUsed/>
    <w:rsid w:val="001227a4"/>
    <w:rPr>
      <w:color w:val="0000FF" w:themeColor="hyperlink"/>
      <w:u w:val="single"/>
    </w:rPr>
  </w:style>
  <w:style w:type="character" w:styleId="ListLabel1">
    <w:name w:val="ListLabel 1"/>
    <w:qFormat/>
    <w:rPr>
      <w:rFonts w:ascii="Arial" w:hAnsi="Arial" w:eastAsia="Arial" w:cs="Arial"/>
      <w:color w:val="0000FF"/>
      <w:sz w:val="22"/>
      <w:szCs w:val="22"/>
      <w:u w:val="single"/>
    </w:rPr>
  </w:style>
  <w:style w:type="character" w:styleId="ListLabel2">
    <w:name w:val="ListLabel 2"/>
    <w:qFormat/>
    <w:rPr>
      <w:rFonts w:ascii="Tahoma" w:hAnsi="Tahoma" w:cs="Tahom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蘋方-繁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ranslate.google.com/translate?hl=en&amp;prev=_t&amp;sl=en&amp;tl=th&amp;u=https://industrial.apacer.com/en-ww/Technology/Double-barreled-Solution" TargetMode="External"/><Relationship Id="rId3" Type="http://schemas.openxmlformats.org/officeDocument/2006/relationships/hyperlink" Target="https://industrial.apacer.com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LibreOffice/6.2.4.2$Windows_X86_64 LibreOffice_project/2412653d852ce75f65fbfa83fb7e7b669a126d64</Application>
  <Pages>2</Pages>
  <Words>2886</Words>
  <Characters>3798</Characters>
  <CharactersWithSpaces>3998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2020-02-17T01:26:00Z</dcterms:created>
  <dc:creator/>
  <dc:description/>
  <dc:language>en-US</dc:language>
  <cp:lastModifiedBy/>
  <dcterms:modified xsi:type="dcterms:W3CDTF">2020-02-18T16:19:39Z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