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68B" w:rsidRPr="00AE55C5" w:rsidRDefault="00560469">
      <w:pPr>
        <w:rPr>
          <w:rFonts w:asciiTheme="minorHAnsi" w:hAnsiTheme="minorHAnsi" w:cstheme="minorHAnsi"/>
        </w:rPr>
      </w:pPr>
      <w:r w:rsidRPr="00AE55C5">
        <w:rPr>
          <w:rFonts w:asciiTheme="minorHAnsi" w:hAnsiTheme="minorHAnsi" w:cstheme="minorHAnsi"/>
        </w:rPr>
        <w:t>FOR IMMEDIATE RELEASE</w:t>
      </w:r>
    </w:p>
    <w:p w:rsidR="0052368B" w:rsidRPr="00AE55C5" w:rsidRDefault="00560469">
      <w:pPr>
        <w:pStyle w:val="1"/>
        <w:spacing w:before="0" w:beforeAutospacing="0" w:after="0" w:afterAutospacing="0"/>
        <w:jc w:val="center"/>
        <w:rPr>
          <w:rFonts w:asciiTheme="minorHAnsi" w:hAnsiTheme="minorHAnsi" w:cstheme="minorHAnsi"/>
        </w:rPr>
      </w:pPr>
      <w:proofErr w:type="spellStart"/>
      <w:r w:rsidRPr="00AE55C5">
        <w:rPr>
          <w:rFonts w:asciiTheme="minorHAnsi" w:hAnsiTheme="minorHAnsi" w:cstheme="minorHAnsi"/>
        </w:rPr>
        <w:t>Chenbro</w:t>
      </w:r>
      <w:proofErr w:type="spellEnd"/>
      <w:r w:rsidRPr="00AE55C5">
        <w:rPr>
          <w:rFonts w:asciiTheme="minorHAnsi" w:hAnsiTheme="minorHAnsi" w:cstheme="minorHAnsi"/>
        </w:rPr>
        <w:t xml:space="preserve"> Launches High-Density 2U Side-Load Storage Server Chassis Optimized for </w:t>
      </w:r>
      <w:proofErr w:type="spellStart"/>
      <w:r w:rsidRPr="00AE55C5">
        <w:rPr>
          <w:rFonts w:asciiTheme="minorHAnsi" w:hAnsiTheme="minorHAnsi" w:cstheme="minorHAnsi"/>
        </w:rPr>
        <w:t>Tiering</w:t>
      </w:r>
      <w:proofErr w:type="spellEnd"/>
      <w:r w:rsidRPr="00AE55C5">
        <w:rPr>
          <w:rFonts w:asciiTheme="minorHAnsi" w:hAnsiTheme="minorHAnsi" w:cstheme="minorHAnsi"/>
        </w:rPr>
        <w:t xml:space="preserve"> Hot and Cold Data</w:t>
      </w:r>
    </w:p>
    <w:p w:rsidR="0052368B" w:rsidRPr="00AE55C5" w:rsidRDefault="00560469">
      <w:pPr>
        <w:pStyle w:val="2"/>
        <w:jc w:val="center"/>
        <w:rPr>
          <w:rFonts w:asciiTheme="minorHAnsi" w:hAnsiTheme="minorHAnsi" w:cstheme="minorHAnsi"/>
          <w:i/>
          <w:iCs/>
        </w:rPr>
      </w:pPr>
      <w:r w:rsidRPr="00AE55C5">
        <w:rPr>
          <w:rFonts w:asciiTheme="minorHAnsi" w:hAnsiTheme="minorHAnsi" w:cstheme="minorHAnsi"/>
          <w:i/>
          <w:iCs/>
        </w:rPr>
        <w:t>RM25324 Storage Server Chassis Solutions for Sophisticated Data Storage and High-performance Applications</w:t>
      </w:r>
    </w:p>
    <w:p w:rsidR="0052368B" w:rsidRPr="00AE55C5" w:rsidRDefault="00560469">
      <w:pPr>
        <w:spacing w:after="240"/>
        <w:rPr>
          <w:rFonts w:asciiTheme="minorHAnsi" w:hAnsiTheme="minorHAnsi" w:cstheme="minorHAnsi"/>
        </w:rPr>
      </w:pPr>
      <w:r w:rsidRPr="00AE55C5">
        <w:rPr>
          <w:rFonts w:asciiTheme="minorHAnsi" w:hAnsiTheme="minorHAnsi" w:cstheme="minorHAnsi"/>
        </w:rPr>
        <w:br/>
      </w:r>
      <w:r w:rsidRPr="00AE55C5">
        <w:rPr>
          <w:rFonts w:asciiTheme="minorHAnsi" w:hAnsiTheme="minorHAnsi" w:cstheme="minorHAnsi"/>
          <w:b/>
          <w:bCs/>
          <w:i/>
          <w:iCs/>
        </w:rPr>
        <w:t>Taipei, Taiwan, July 2</w:t>
      </w:r>
      <w:r w:rsidR="00552B83">
        <w:rPr>
          <w:rFonts w:asciiTheme="minorHAnsi" w:hAnsiTheme="minorHAnsi" w:cstheme="minorHAnsi" w:hint="eastAsia"/>
          <w:b/>
          <w:bCs/>
          <w:i/>
          <w:iCs/>
        </w:rPr>
        <w:t>0</w:t>
      </w:r>
      <w:r w:rsidRPr="00AE55C5">
        <w:rPr>
          <w:rFonts w:asciiTheme="minorHAnsi" w:hAnsiTheme="minorHAnsi" w:cstheme="minorHAnsi"/>
          <w:b/>
          <w:bCs/>
          <w:i/>
          <w:iCs/>
        </w:rPr>
        <w:t xml:space="preserve">, 2021 - </w:t>
      </w:r>
      <w:proofErr w:type="spellStart"/>
      <w:r w:rsidRPr="00AE55C5">
        <w:rPr>
          <w:rFonts w:asciiTheme="minorHAnsi" w:hAnsiTheme="minorHAnsi" w:cstheme="minorHAnsi"/>
        </w:rPr>
        <w:t>Chenbro</w:t>
      </w:r>
      <w:proofErr w:type="spellEnd"/>
      <w:r w:rsidRPr="00AE55C5">
        <w:rPr>
          <w:rFonts w:asciiTheme="minorHAnsi" w:hAnsiTheme="minorHAnsi" w:cstheme="minorHAnsi"/>
        </w:rPr>
        <w:t xml:space="preserve"> (TWSE: 8210), a pioneer in the design and manufacturing of own-brand </w:t>
      </w:r>
      <w:proofErr w:type="spellStart"/>
      <w:r w:rsidRPr="00AE55C5">
        <w:rPr>
          <w:rFonts w:asciiTheme="minorHAnsi" w:hAnsiTheme="minorHAnsi" w:cstheme="minorHAnsi"/>
        </w:rPr>
        <w:t>rackmount</w:t>
      </w:r>
      <w:proofErr w:type="spellEnd"/>
      <w:r w:rsidRPr="00AE55C5">
        <w:rPr>
          <w:rFonts w:asciiTheme="minorHAnsi" w:hAnsiTheme="minorHAnsi" w:cstheme="minorHAnsi"/>
        </w:rPr>
        <w:t xml:space="preserve"> system, is excited to announce the latest ultra-dense 2U storage server chassis, the RM25324, which accommodates 24 x 3.5" side access hot-swap hard drives, 7 x low profile </w:t>
      </w:r>
      <w:proofErr w:type="spellStart"/>
      <w:r w:rsidRPr="00AE55C5">
        <w:rPr>
          <w:rFonts w:asciiTheme="minorHAnsi" w:hAnsiTheme="minorHAnsi" w:cstheme="minorHAnsi"/>
        </w:rPr>
        <w:t>PCIe</w:t>
      </w:r>
      <w:proofErr w:type="spellEnd"/>
      <w:r w:rsidRPr="00AE55C5">
        <w:rPr>
          <w:rFonts w:asciiTheme="minorHAnsi" w:hAnsiTheme="minorHAnsi" w:cstheme="minorHAnsi"/>
        </w:rPr>
        <w:t xml:space="preserve"> slots, and an ATX motherboard, optimized for computing and storage balance to support industrial storage, data center, and digital surveillance applications.</w:t>
      </w:r>
    </w:p>
    <w:p w:rsidR="0052368B" w:rsidRPr="00AE55C5" w:rsidRDefault="00560469">
      <w:pPr>
        <w:pStyle w:val="3"/>
        <w:spacing w:before="0" w:beforeAutospacing="0" w:after="0" w:afterAutospacing="0"/>
        <w:rPr>
          <w:rFonts w:asciiTheme="minorHAnsi" w:hAnsiTheme="minorHAnsi" w:cstheme="minorHAnsi"/>
        </w:rPr>
      </w:pPr>
      <w:r w:rsidRPr="00AE55C5">
        <w:rPr>
          <w:rFonts w:asciiTheme="minorHAnsi" w:hAnsiTheme="minorHAnsi" w:cstheme="minorHAnsi"/>
        </w:rPr>
        <w:t>Side Load Storage to Redefine Your IT Operations</w:t>
      </w:r>
    </w:p>
    <w:p w:rsidR="0052368B" w:rsidRPr="00AE55C5" w:rsidRDefault="00560469">
      <w:pPr>
        <w:spacing w:after="240"/>
        <w:rPr>
          <w:rFonts w:asciiTheme="minorHAnsi" w:hAnsiTheme="minorHAnsi" w:cstheme="minorHAnsi"/>
        </w:rPr>
      </w:pPr>
      <w:r w:rsidRPr="00AE55C5">
        <w:rPr>
          <w:rFonts w:asciiTheme="minorHAnsi" w:hAnsiTheme="minorHAnsi" w:cstheme="minorHAnsi"/>
        </w:rPr>
        <w:t xml:space="preserve">The RM25324 delivers scalability, intelligence, and integration as a primary storage solution while its side load storage offers more options for users that need special access to secure storage and functionality. </w:t>
      </w:r>
      <w:proofErr w:type="spellStart"/>
      <w:r w:rsidRPr="00AE55C5">
        <w:rPr>
          <w:rFonts w:asciiTheme="minorHAnsi" w:hAnsiTheme="minorHAnsi" w:cstheme="minorHAnsi"/>
        </w:rPr>
        <w:t>Chenbro</w:t>
      </w:r>
      <w:proofErr w:type="spellEnd"/>
      <w:r w:rsidRPr="00AE55C5">
        <w:rPr>
          <w:rFonts w:asciiTheme="minorHAnsi" w:hAnsiTheme="minorHAnsi" w:cstheme="minorHAnsi"/>
        </w:rPr>
        <w:t xml:space="preserve"> has applied for design patterns in the 2U side load structure of server system. The chassis also features double-slide rails with a rear cable management arm for easy access to the entire storage bay. RM25324 supports 24 x 3.5” SATA/SAS drive bays for large scale-out warm data (400TB raw capacity per server) workloads. When applications demand lightning-fast access to hot data with little to no delay, the chassis is designed with rear SATA drive bays (2 x 2.5”) for consistent response times optimizing I/O performance in the hot access tiers.</w:t>
      </w:r>
    </w:p>
    <w:p w:rsidR="0052368B" w:rsidRPr="00AE55C5" w:rsidRDefault="00560469">
      <w:pPr>
        <w:pStyle w:val="3"/>
        <w:spacing w:before="0" w:beforeAutospacing="0" w:after="0" w:afterAutospacing="0"/>
        <w:rPr>
          <w:rFonts w:asciiTheme="minorHAnsi" w:hAnsiTheme="minorHAnsi" w:cstheme="minorHAnsi"/>
        </w:rPr>
      </w:pPr>
      <w:r w:rsidRPr="00AE55C5">
        <w:rPr>
          <w:rFonts w:asciiTheme="minorHAnsi" w:hAnsiTheme="minorHAnsi" w:cstheme="minorHAnsi"/>
        </w:rPr>
        <w:t>Innovative Design for Easy Installation and Maintenance</w:t>
      </w:r>
    </w:p>
    <w:p w:rsidR="0052368B" w:rsidRPr="00AE55C5" w:rsidRDefault="00560469">
      <w:pPr>
        <w:spacing w:after="240"/>
        <w:rPr>
          <w:rFonts w:asciiTheme="minorHAnsi" w:hAnsiTheme="minorHAnsi" w:cstheme="minorHAnsi"/>
        </w:rPr>
      </w:pPr>
      <w:r w:rsidRPr="00AE55C5">
        <w:rPr>
          <w:rFonts w:asciiTheme="minorHAnsi" w:hAnsiTheme="minorHAnsi" w:cstheme="minorHAnsi"/>
        </w:rPr>
        <w:t xml:space="preserve">RM25324 contains many </w:t>
      </w:r>
      <w:proofErr w:type="gramStart"/>
      <w:r w:rsidRPr="00AE55C5">
        <w:rPr>
          <w:rFonts w:asciiTheme="minorHAnsi" w:hAnsiTheme="minorHAnsi" w:cstheme="minorHAnsi"/>
        </w:rPr>
        <w:t>tool-</w:t>
      </w:r>
      <w:proofErr w:type="gramEnd"/>
      <w:r w:rsidRPr="00AE55C5">
        <w:rPr>
          <w:rFonts w:asciiTheme="minorHAnsi" w:hAnsiTheme="minorHAnsi" w:cstheme="minorHAnsi"/>
        </w:rPr>
        <w:t xml:space="preserve">less design features for easy installation and maintenance. The quick-release, tool-less slide rails </w:t>
      </w:r>
      <w:proofErr w:type="gramStart"/>
      <w:r w:rsidRPr="00AE55C5">
        <w:rPr>
          <w:rFonts w:asciiTheme="minorHAnsi" w:hAnsiTheme="minorHAnsi" w:cstheme="minorHAnsi"/>
        </w:rPr>
        <w:t>are</w:t>
      </w:r>
      <w:proofErr w:type="gramEnd"/>
      <w:r w:rsidRPr="00AE55C5">
        <w:rPr>
          <w:rFonts w:asciiTheme="minorHAnsi" w:hAnsiTheme="minorHAnsi" w:cstheme="minorHAnsi"/>
        </w:rPr>
        <w:t xml:space="preserve"> available for quick installation. The side-mounted tool-less rail kits are designed with clipping mechanisms. All 2.5” and 3.5” drive bays are simplistic in design and secured by a latch mechanism allowing for the installation and replacement of new drives in mere seconds.</w:t>
      </w:r>
      <w:r w:rsidRPr="00AE55C5">
        <w:rPr>
          <w:rFonts w:asciiTheme="minorHAnsi" w:hAnsiTheme="minorHAnsi" w:cstheme="minorHAnsi"/>
        </w:rPr>
        <w:br/>
      </w:r>
      <w:r w:rsidRPr="00AE55C5">
        <w:rPr>
          <w:rFonts w:asciiTheme="minorHAnsi" w:hAnsiTheme="minorHAnsi" w:cstheme="minorHAnsi"/>
        </w:rPr>
        <w:br/>
        <w:t>The 2U storage server chassis solution also features slide rails with rear a CMA (cable management arm) for easy access to the entire storage bay optimizing available data and power cable area. The CMA allows the server to be fully extended from the rack for greater serviceability access without the need to power down or disconnect rear panel cables.</w:t>
      </w:r>
    </w:p>
    <w:p w:rsidR="0052368B" w:rsidRPr="00AE55C5" w:rsidRDefault="00560469">
      <w:pPr>
        <w:pStyle w:val="3"/>
        <w:spacing w:before="0" w:beforeAutospacing="0" w:after="0" w:afterAutospacing="0"/>
        <w:rPr>
          <w:rFonts w:asciiTheme="minorHAnsi" w:hAnsiTheme="minorHAnsi" w:cstheme="minorHAnsi"/>
        </w:rPr>
      </w:pPr>
      <w:r w:rsidRPr="00AE55C5">
        <w:rPr>
          <w:rFonts w:asciiTheme="minorHAnsi" w:hAnsiTheme="minorHAnsi" w:cstheme="minorHAnsi"/>
        </w:rPr>
        <w:lastRenderedPageBreak/>
        <w:t>Defining Hot and Cold Data Storage Durability Instantly</w:t>
      </w:r>
    </w:p>
    <w:p w:rsidR="0052368B" w:rsidRPr="00AE55C5" w:rsidRDefault="00560469">
      <w:pPr>
        <w:spacing w:after="240"/>
        <w:rPr>
          <w:rFonts w:asciiTheme="minorHAnsi" w:hAnsiTheme="minorHAnsi" w:cstheme="minorHAnsi"/>
        </w:rPr>
      </w:pPr>
      <w:r w:rsidRPr="00AE55C5">
        <w:rPr>
          <w:rFonts w:asciiTheme="minorHAnsi" w:hAnsiTheme="minorHAnsi" w:cstheme="minorHAnsi"/>
        </w:rPr>
        <w:t>The RM25324 is a 2U storage server chassis designed for streaming, security monitoring, NVR/DVR, data warehousing, DB, and file server applications. The numerous features, which include a cool HDD working temperature (&lt;50°C/122°F at 30°C/86°F) and a 5+1 redundant cooling system, are specifically designed to provide the highest level of data resilience and accessibility for your computing and storage applications. Whether you need the best storage option for low latency and high throughput or long-term storage of infrequently accessed data, choosing an RM25324 chassis solution for your storage server means choosing data availability, durability, and performance.</w:t>
      </w:r>
    </w:p>
    <w:p w:rsidR="0052368B" w:rsidRPr="00AE55C5" w:rsidRDefault="00560469">
      <w:pPr>
        <w:pStyle w:val="3"/>
        <w:spacing w:before="0" w:beforeAutospacing="0" w:after="0" w:afterAutospacing="0"/>
        <w:rPr>
          <w:rFonts w:asciiTheme="minorHAnsi" w:hAnsiTheme="minorHAnsi" w:cstheme="minorHAnsi"/>
        </w:rPr>
      </w:pPr>
      <w:r w:rsidRPr="00AE55C5">
        <w:rPr>
          <w:rFonts w:asciiTheme="minorHAnsi" w:hAnsiTheme="minorHAnsi" w:cstheme="minorHAnsi"/>
        </w:rPr>
        <w:t>Optimized for High Thermal Design Power Draws in 2U Form Factor</w:t>
      </w:r>
    </w:p>
    <w:p w:rsidR="0052368B" w:rsidRPr="00AE55C5" w:rsidRDefault="00560469">
      <w:pPr>
        <w:spacing w:after="240"/>
        <w:rPr>
          <w:rFonts w:asciiTheme="minorHAnsi" w:hAnsiTheme="minorHAnsi" w:cstheme="minorHAnsi"/>
        </w:rPr>
      </w:pPr>
      <w:r w:rsidRPr="00AE55C5">
        <w:rPr>
          <w:rFonts w:asciiTheme="minorHAnsi" w:hAnsiTheme="minorHAnsi" w:cstheme="minorHAnsi"/>
        </w:rPr>
        <w:t>RM25324 is TDP optimized for peak performance in some of the highest-rated CPU SKUs, with CPU TDP support up to 205W TDP, keeping heat removal efficacy on par as performance demands increase. With design pattern, the fan bracket is arranged on the base in a door-to-door direction and configured to receive a fan unit to introduce air into the server system. The effectiveness of the thermal design lies in the strict adherence to board placement, cable routing, size and position of venting, and heat conduction for performance challenges in demanding environments.</w:t>
      </w:r>
    </w:p>
    <w:p w:rsidR="0052368B" w:rsidRPr="00AE55C5" w:rsidRDefault="00560469">
      <w:pPr>
        <w:pStyle w:val="3"/>
        <w:spacing w:before="0" w:beforeAutospacing="0" w:after="0" w:afterAutospacing="0"/>
        <w:rPr>
          <w:rFonts w:asciiTheme="minorHAnsi" w:hAnsiTheme="minorHAnsi" w:cstheme="minorHAnsi"/>
        </w:rPr>
      </w:pPr>
      <w:r w:rsidRPr="00AE55C5">
        <w:rPr>
          <w:rFonts w:asciiTheme="minorHAnsi" w:hAnsiTheme="minorHAnsi" w:cstheme="minorHAnsi"/>
        </w:rPr>
        <w:t>Reliable Power Supply and Greater Energy Efficiency</w:t>
      </w:r>
    </w:p>
    <w:p w:rsidR="0052368B" w:rsidRPr="00AE55C5" w:rsidRDefault="00560469">
      <w:pPr>
        <w:spacing w:after="240"/>
        <w:rPr>
          <w:rFonts w:asciiTheme="minorHAnsi" w:hAnsiTheme="minorHAnsi" w:cstheme="minorHAnsi"/>
        </w:rPr>
      </w:pPr>
      <w:r w:rsidRPr="00AE55C5">
        <w:rPr>
          <w:rFonts w:asciiTheme="minorHAnsi" w:hAnsiTheme="minorHAnsi" w:cstheme="minorHAnsi"/>
        </w:rPr>
        <w:t>Equipped with redundant high-efficiency CRPS 1+1, 800W digital power supplies, and 6 x 60mm high speed, low vibration, hot-swap cooling fans, the RM25324 is designed to guarantee high conversion efficiency regardless of load. This enables a total system power efficiency savings of up to 10% without sacrificing performance. The smart power savings features reduce operational costs, increase energy availability, and contribute to greater energy efficiency.</w:t>
      </w:r>
    </w:p>
    <w:p w:rsidR="0052368B" w:rsidRPr="00AE55C5" w:rsidRDefault="00560469">
      <w:pPr>
        <w:pStyle w:val="3"/>
        <w:spacing w:before="0" w:beforeAutospacing="0" w:after="0" w:afterAutospacing="0"/>
        <w:rPr>
          <w:rFonts w:asciiTheme="minorHAnsi" w:hAnsiTheme="minorHAnsi" w:cstheme="minorHAnsi"/>
        </w:rPr>
      </w:pPr>
      <w:r w:rsidRPr="00AE55C5">
        <w:rPr>
          <w:rFonts w:asciiTheme="minorHAnsi" w:hAnsiTheme="minorHAnsi" w:cstheme="minorHAnsi"/>
        </w:rPr>
        <w:t>Flexible High-Capacity Storage Now Available</w:t>
      </w:r>
    </w:p>
    <w:p w:rsidR="0052368B" w:rsidRPr="00AE55C5" w:rsidRDefault="00560469">
      <w:pPr>
        <w:spacing w:after="240"/>
        <w:rPr>
          <w:rFonts w:asciiTheme="minorHAnsi" w:hAnsiTheme="minorHAnsi" w:cstheme="minorHAnsi"/>
        </w:rPr>
      </w:pPr>
      <w:r w:rsidRPr="00AE55C5">
        <w:rPr>
          <w:rFonts w:asciiTheme="minorHAnsi" w:hAnsiTheme="minorHAnsi" w:cstheme="minorHAnsi"/>
        </w:rPr>
        <w:t>The ultra-dense storage server chassis supports up to 24 hot-pluggable, side-load 3.5” SATA/SAS drives, in addition to two 2.5” rear-mounted drives (optional) in a 2U form factor. The flexible storage configuration delivers a high capacity and high I/O performance solution for sophisticated data storage and high-performance applications. The RM25324 enables the delivery of the right innovation at the right time to help clients solve critical data infrastructure challenges, while it targets software-defined storage, big data, virtualization, and media &amp; content storage.</w:t>
      </w:r>
      <w:r w:rsidRPr="00AE55C5">
        <w:rPr>
          <w:rFonts w:asciiTheme="minorHAnsi" w:hAnsiTheme="minorHAnsi" w:cstheme="minorHAnsi"/>
        </w:rPr>
        <w:br/>
      </w:r>
      <w:r w:rsidRPr="00AE55C5">
        <w:rPr>
          <w:rFonts w:asciiTheme="minorHAnsi" w:hAnsiTheme="minorHAnsi" w:cstheme="minorHAnsi"/>
        </w:rPr>
        <w:br/>
        <w:t xml:space="preserve">RM25324: </w:t>
      </w:r>
      <w:hyperlink r:id="rId6" w:tgtFrame="_blank" w:history="1">
        <w:r w:rsidRPr="00AE55C5">
          <w:rPr>
            <w:rStyle w:val="a3"/>
            <w:rFonts w:asciiTheme="minorHAnsi" w:hAnsiTheme="minorHAnsi" w:cstheme="minorHAnsi"/>
          </w:rPr>
          <w:t>http://www.chenbro.com.tw/en-US/products/RackmountChassis/2U_Chassis/RM25324</w:t>
        </w:r>
      </w:hyperlink>
      <w:r w:rsidRPr="00AE55C5">
        <w:rPr>
          <w:rFonts w:asciiTheme="minorHAnsi" w:hAnsiTheme="minorHAnsi" w:cstheme="minorHAnsi"/>
        </w:rPr>
        <w:t xml:space="preserve"> </w:t>
      </w:r>
    </w:p>
    <w:p w:rsidR="0052368B" w:rsidRPr="00AE55C5" w:rsidRDefault="00560469">
      <w:pPr>
        <w:pStyle w:val="3"/>
        <w:spacing w:before="0" w:beforeAutospacing="0" w:after="0" w:afterAutospacing="0"/>
        <w:rPr>
          <w:rFonts w:asciiTheme="minorHAnsi" w:hAnsiTheme="minorHAnsi" w:cstheme="minorHAnsi"/>
        </w:rPr>
      </w:pPr>
      <w:r w:rsidRPr="00AE55C5">
        <w:rPr>
          <w:rFonts w:asciiTheme="minorHAnsi" w:hAnsiTheme="minorHAnsi" w:cstheme="minorHAnsi"/>
        </w:rPr>
        <w:t xml:space="preserve">About </w:t>
      </w:r>
      <w:proofErr w:type="spellStart"/>
      <w:r w:rsidRPr="00AE55C5">
        <w:rPr>
          <w:rFonts w:asciiTheme="minorHAnsi" w:hAnsiTheme="minorHAnsi" w:cstheme="minorHAnsi"/>
        </w:rPr>
        <w:t>Chenbro</w:t>
      </w:r>
      <w:proofErr w:type="spellEnd"/>
    </w:p>
    <w:p w:rsidR="00560469" w:rsidRPr="00AE55C5" w:rsidRDefault="00560469">
      <w:pPr>
        <w:rPr>
          <w:rFonts w:asciiTheme="minorHAnsi" w:hAnsiTheme="minorHAnsi" w:cstheme="minorHAnsi"/>
        </w:rPr>
      </w:pPr>
      <w:r w:rsidRPr="00AE55C5">
        <w:rPr>
          <w:rFonts w:asciiTheme="minorHAnsi" w:hAnsiTheme="minorHAnsi" w:cstheme="minorHAnsi"/>
        </w:rPr>
        <w:t xml:space="preserve">Founded in 1983, </w:t>
      </w:r>
      <w:proofErr w:type="spellStart"/>
      <w:r w:rsidRPr="00AE55C5">
        <w:rPr>
          <w:rFonts w:asciiTheme="minorHAnsi" w:hAnsiTheme="minorHAnsi" w:cstheme="minorHAnsi"/>
        </w:rPr>
        <w:t>Chenbro</w:t>
      </w:r>
      <w:proofErr w:type="spellEnd"/>
      <w:r w:rsidRPr="00AE55C5">
        <w:rPr>
          <w:rFonts w:asciiTheme="minorHAnsi" w:hAnsiTheme="minorHAnsi" w:cstheme="minorHAnsi"/>
        </w:rPr>
        <w:t xml:space="preserve"> (TWSE: 8210) has been the trailblazer in designing and manufacturing of own-brand </w:t>
      </w:r>
      <w:proofErr w:type="spellStart"/>
      <w:r w:rsidRPr="00AE55C5">
        <w:rPr>
          <w:rFonts w:asciiTheme="minorHAnsi" w:hAnsiTheme="minorHAnsi" w:cstheme="minorHAnsi"/>
        </w:rPr>
        <w:t>rackmount</w:t>
      </w:r>
      <w:proofErr w:type="spellEnd"/>
      <w:r w:rsidRPr="00AE55C5">
        <w:rPr>
          <w:rFonts w:asciiTheme="minorHAnsi" w:hAnsiTheme="minorHAnsi" w:cstheme="minorHAnsi"/>
        </w:rPr>
        <w:t xml:space="preserve"> system, tower server, and PC chassis for over 38 years. </w:t>
      </w:r>
      <w:proofErr w:type="spellStart"/>
      <w:r w:rsidRPr="00AE55C5">
        <w:rPr>
          <w:rFonts w:asciiTheme="minorHAnsi" w:hAnsiTheme="minorHAnsi" w:cstheme="minorHAnsi"/>
        </w:rPr>
        <w:t>Chenbro</w:t>
      </w:r>
      <w:proofErr w:type="spellEnd"/>
      <w:r w:rsidRPr="00AE55C5">
        <w:rPr>
          <w:rFonts w:asciiTheme="minorHAnsi" w:hAnsiTheme="minorHAnsi" w:cstheme="minorHAnsi"/>
        </w:rPr>
        <w:t xml:space="preserve"> is not only qualified by the first-tier server brands and provides OEM, ODM, and JDM services with EMS companies, but also successfully extends its business footprint to datacenters and industrial solutions by continuously investing in technologies and delivers the most trusted server and PC chassis with the highest standard of innovation. </w:t>
      </w:r>
    </w:p>
    <w:sectPr w:rsidR="00560469" w:rsidRPr="00AE55C5" w:rsidSect="0052368B">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EAF" w:rsidRDefault="002B5EAF" w:rsidP="00AE55C5">
      <w:r>
        <w:separator/>
      </w:r>
    </w:p>
  </w:endnote>
  <w:endnote w:type="continuationSeparator" w:id="0">
    <w:p w:rsidR="002B5EAF" w:rsidRDefault="002B5EAF" w:rsidP="00AE55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EAF" w:rsidRDefault="002B5EAF" w:rsidP="00AE55C5">
      <w:r>
        <w:separator/>
      </w:r>
    </w:p>
  </w:footnote>
  <w:footnote w:type="continuationSeparator" w:id="0">
    <w:p w:rsidR="002B5EAF" w:rsidRDefault="002B5EAF" w:rsidP="00AE55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6"/>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AE55C5"/>
    <w:rsid w:val="002B5EAF"/>
    <w:rsid w:val="0052368B"/>
    <w:rsid w:val="00552B83"/>
    <w:rsid w:val="00560469"/>
    <w:rsid w:val="00AE55C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68B"/>
    <w:rPr>
      <w:rFonts w:ascii="新細明體" w:eastAsia="新細明體" w:hAnsi="新細明體" w:cs="新細明體"/>
      <w:sz w:val="24"/>
      <w:szCs w:val="24"/>
    </w:rPr>
  </w:style>
  <w:style w:type="paragraph" w:styleId="1">
    <w:name w:val="heading 1"/>
    <w:basedOn w:val="a"/>
    <w:link w:val="10"/>
    <w:uiPriority w:val="9"/>
    <w:qFormat/>
    <w:rsid w:val="0052368B"/>
    <w:pPr>
      <w:spacing w:before="100" w:beforeAutospacing="1" w:after="100" w:afterAutospacing="1"/>
      <w:outlineLvl w:val="0"/>
    </w:pPr>
    <w:rPr>
      <w:b/>
      <w:bCs/>
      <w:kern w:val="36"/>
      <w:sz w:val="48"/>
      <w:szCs w:val="48"/>
    </w:rPr>
  </w:style>
  <w:style w:type="paragraph" w:styleId="2">
    <w:name w:val="heading 2"/>
    <w:basedOn w:val="a"/>
    <w:link w:val="20"/>
    <w:uiPriority w:val="9"/>
    <w:qFormat/>
    <w:rsid w:val="0052368B"/>
    <w:pPr>
      <w:spacing w:before="100" w:beforeAutospacing="1" w:after="100" w:afterAutospacing="1"/>
      <w:outlineLvl w:val="1"/>
    </w:pPr>
    <w:rPr>
      <w:b/>
      <w:bCs/>
      <w:sz w:val="36"/>
      <w:szCs w:val="36"/>
    </w:rPr>
  </w:style>
  <w:style w:type="paragraph" w:styleId="3">
    <w:name w:val="heading 3"/>
    <w:basedOn w:val="a"/>
    <w:link w:val="30"/>
    <w:uiPriority w:val="9"/>
    <w:qFormat/>
    <w:rsid w:val="0052368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2368B"/>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52368B"/>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52368B"/>
    <w:rPr>
      <w:rFonts w:asciiTheme="majorHAnsi" w:eastAsiaTheme="majorEastAsia" w:hAnsiTheme="majorHAnsi" w:cstheme="majorBidi"/>
      <w:b/>
      <w:bCs/>
      <w:sz w:val="36"/>
      <w:szCs w:val="36"/>
    </w:rPr>
  </w:style>
  <w:style w:type="character" w:styleId="a3">
    <w:name w:val="Hyperlink"/>
    <w:basedOn w:val="a0"/>
    <w:uiPriority w:val="99"/>
    <w:semiHidden/>
    <w:unhideWhenUsed/>
    <w:rsid w:val="0052368B"/>
    <w:rPr>
      <w:color w:val="0000FF"/>
      <w:u w:val="single"/>
    </w:rPr>
  </w:style>
  <w:style w:type="character" w:styleId="a4">
    <w:name w:val="FollowedHyperlink"/>
    <w:basedOn w:val="a0"/>
    <w:uiPriority w:val="99"/>
    <w:semiHidden/>
    <w:unhideWhenUsed/>
    <w:rsid w:val="0052368B"/>
    <w:rPr>
      <w:color w:val="800080"/>
      <w:u w:val="single"/>
    </w:rPr>
  </w:style>
  <w:style w:type="paragraph" w:styleId="a5">
    <w:name w:val="header"/>
    <w:basedOn w:val="a"/>
    <w:link w:val="a6"/>
    <w:uiPriority w:val="99"/>
    <w:semiHidden/>
    <w:unhideWhenUsed/>
    <w:rsid w:val="00AE55C5"/>
    <w:pPr>
      <w:tabs>
        <w:tab w:val="center" w:pos="4153"/>
        <w:tab w:val="right" w:pos="8306"/>
      </w:tabs>
      <w:snapToGrid w:val="0"/>
    </w:pPr>
    <w:rPr>
      <w:sz w:val="20"/>
      <w:szCs w:val="20"/>
    </w:rPr>
  </w:style>
  <w:style w:type="character" w:customStyle="1" w:styleId="a6">
    <w:name w:val="頁首 字元"/>
    <w:basedOn w:val="a0"/>
    <w:link w:val="a5"/>
    <w:uiPriority w:val="99"/>
    <w:semiHidden/>
    <w:rsid w:val="00AE55C5"/>
    <w:rPr>
      <w:rFonts w:ascii="新細明體" w:eastAsia="新細明體" w:hAnsi="新細明體" w:cs="新細明體"/>
    </w:rPr>
  </w:style>
  <w:style w:type="paragraph" w:styleId="a7">
    <w:name w:val="footer"/>
    <w:basedOn w:val="a"/>
    <w:link w:val="a8"/>
    <w:uiPriority w:val="99"/>
    <w:semiHidden/>
    <w:unhideWhenUsed/>
    <w:rsid w:val="00AE55C5"/>
    <w:pPr>
      <w:tabs>
        <w:tab w:val="center" w:pos="4153"/>
        <w:tab w:val="right" w:pos="8306"/>
      </w:tabs>
      <w:snapToGrid w:val="0"/>
    </w:pPr>
    <w:rPr>
      <w:sz w:val="20"/>
      <w:szCs w:val="20"/>
    </w:rPr>
  </w:style>
  <w:style w:type="character" w:customStyle="1" w:styleId="a8">
    <w:name w:val="頁尾 字元"/>
    <w:basedOn w:val="a0"/>
    <w:link w:val="a7"/>
    <w:uiPriority w:val="99"/>
    <w:semiHidden/>
    <w:rsid w:val="00AE55C5"/>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enbro.com.tw/en-US/products/RackmountChassis/2U_Chassis/RM25324"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827</Words>
  <Characters>4716</Characters>
  <Application>Microsoft Office Word</Application>
  <DocSecurity>0</DocSecurity>
  <Lines>39</Lines>
  <Paragraphs>11</Paragraphs>
  <ScaleCrop>false</ScaleCrop>
  <Company/>
  <LinksUpToDate>false</LinksUpToDate>
  <CharactersWithSpaces>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Chenbro Launches High-Density 2U Side-Load Storage Server Chassis Optimized for Tiering Hot and Cold Data</dc:title>
  <dc:creator>Sandy</dc:creator>
  <cp:lastModifiedBy>Sandy</cp:lastModifiedBy>
  <cp:revision>3</cp:revision>
  <dcterms:created xsi:type="dcterms:W3CDTF">2021-07-20T09:25:00Z</dcterms:created>
  <dcterms:modified xsi:type="dcterms:W3CDTF">2021-07-20T09:34:00Z</dcterms:modified>
</cp:coreProperties>
</file>