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B1D77" w:rsidRDefault="00447D08">
      <w:pPr>
        <w:rPr>
          <w:rFonts w:asciiTheme="minorHAnsi" w:hAnsiTheme="minorHAnsi" w:cstheme="minorHAnsi"/>
          <w:lang/>
        </w:rPr>
      </w:pPr>
      <w:r w:rsidRPr="009B1D77">
        <w:rPr>
          <w:rFonts w:asciiTheme="minorHAnsi" w:hAnsiTheme="minorHAnsi" w:cstheme="minorHAnsi"/>
          <w:lang/>
        </w:rPr>
        <w:t>FOR IMMEDIATE RELEASE</w:t>
      </w:r>
    </w:p>
    <w:p w:rsidR="00000000" w:rsidRPr="009B1D77" w:rsidRDefault="00447D08">
      <w:pPr>
        <w:pStyle w:val="1"/>
        <w:spacing w:before="0" w:beforeAutospacing="0" w:after="0" w:afterAutospacing="0"/>
        <w:jc w:val="center"/>
        <w:rPr>
          <w:rFonts w:asciiTheme="minorHAnsi" w:hAnsiTheme="minorHAnsi" w:cstheme="minorHAnsi"/>
          <w:lang/>
        </w:rPr>
      </w:pPr>
      <w:r w:rsidRPr="009B1D77">
        <w:rPr>
          <w:rFonts w:asciiTheme="minorHAnsi" w:hAnsiTheme="minorHAnsi" w:cstheme="minorHAnsi"/>
          <w:lang/>
        </w:rPr>
        <w:t>EZCast Adds Miracast Split-Screen Mirroring to Wireless Display Sharing Products</w:t>
      </w:r>
    </w:p>
    <w:p w:rsidR="00000000" w:rsidRPr="009B1D77" w:rsidRDefault="00447D08">
      <w:pPr>
        <w:pStyle w:val="2"/>
        <w:jc w:val="center"/>
        <w:rPr>
          <w:rFonts w:asciiTheme="minorHAnsi" w:hAnsiTheme="minorHAnsi" w:cstheme="minorHAnsi"/>
          <w:i/>
          <w:iCs/>
          <w:lang/>
        </w:rPr>
      </w:pPr>
      <w:r w:rsidRPr="009B1D77">
        <w:rPr>
          <w:rFonts w:asciiTheme="minorHAnsi" w:hAnsiTheme="minorHAnsi" w:cstheme="minorHAnsi"/>
          <w:i/>
          <w:iCs/>
          <w:lang/>
        </w:rPr>
        <w:t>Expands collaboration options, and reduces technical hassles</w:t>
      </w:r>
    </w:p>
    <w:p w:rsidR="00000000" w:rsidRPr="009B1D77" w:rsidRDefault="00447D08">
      <w:pPr>
        <w:spacing w:after="240"/>
        <w:rPr>
          <w:rFonts w:asciiTheme="minorHAnsi" w:hAnsiTheme="minorHAnsi" w:cstheme="minorHAnsi"/>
          <w:lang/>
        </w:rPr>
      </w:pPr>
      <w:r w:rsidRPr="009B1D77">
        <w:rPr>
          <w:rFonts w:asciiTheme="minorHAnsi" w:hAnsiTheme="minorHAnsi" w:cstheme="minorHAnsi"/>
          <w:b/>
          <w:bCs/>
          <w:i/>
          <w:iCs/>
          <w:lang/>
        </w:rPr>
        <w:t xml:space="preserve">New Taipei City, Taiwan, August 5th, 2021 - </w:t>
      </w:r>
      <w:r w:rsidRPr="009B1D77">
        <w:rPr>
          <w:rFonts w:asciiTheme="minorHAnsi" w:hAnsiTheme="minorHAnsi" w:cstheme="minorHAnsi"/>
          <w:lang/>
        </w:rPr>
        <w:t xml:space="preserve">EZCast, </w:t>
      </w:r>
      <w:r w:rsidRPr="009B1D77">
        <w:rPr>
          <w:rFonts w:asciiTheme="minorHAnsi" w:hAnsiTheme="minorHAnsi" w:cstheme="minorHAnsi"/>
          <w:lang/>
        </w:rPr>
        <w:t>a leading innovator of wireless display technologies, is pleased to announce that it has added Miracast split-screen mirroring to the popular EZCast Pro Dongle II and EZCast Pro Box II. These products already support Google Cast and Airplay split-screen mi</w:t>
      </w:r>
      <w:r w:rsidRPr="009B1D77">
        <w:rPr>
          <w:rFonts w:asciiTheme="minorHAnsi" w:hAnsiTheme="minorHAnsi" w:cstheme="minorHAnsi"/>
          <w:lang/>
        </w:rPr>
        <w:t>rroring, and the addition of Miracast split-screen support makes them the unchallenged market leaders in collaboration and screen-sharing solutions.</w:t>
      </w:r>
      <w:r w:rsidRPr="009B1D77">
        <w:rPr>
          <w:rFonts w:asciiTheme="minorHAnsi" w:hAnsiTheme="minorHAnsi" w:cstheme="minorHAnsi"/>
          <w:lang/>
        </w:rPr>
        <w:br/>
      </w:r>
      <w:r w:rsidRPr="009B1D77">
        <w:rPr>
          <w:rFonts w:asciiTheme="minorHAnsi" w:hAnsiTheme="minorHAnsi" w:cstheme="minorHAnsi"/>
          <w:lang/>
        </w:rPr>
        <w:br/>
        <w:t>EZCast’s split-screen mirroring empowers teamwork and cooperation by allowing a group to see the live disp</w:t>
      </w:r>
      <w:r w:rsidRPr="009B1D77">
        <w:rPr>
          <w:rFonts w:asciiTheme="minorHAnsi" w:hAnsiTheme="minorHAnsi" w:cstheme="minorHAnsi"/>
          <w:lang/>
        </w:rPr>
        <w:t>lays from up to four of their personal devices at the same time on one big screen, while they work together and discuss their ideas. So there’s no longer any need to pass a small mobile phone around from person to person to try to share a great concept, fo</w:t>
      </w:r>
      <w:r w:rsidRPr="009B1D77">
        <w:rPr>
          <w:rFonts w:asciiTheme="minorHAnsi" w:hAnsiTheme="minorHAnsi" w:cstheme="minorHAnsi"/>
          <w:lang/>
        </w:rPr>
        <w:t xml:space="preserve">r example. </w:t>
      </w:r>
      <w:r w:rsidRPr="009B1D77">
        <w:rPr>
          <w:rFonts w:asciiTheme="minorHAnsi" w:hAnsiTheme="minorHAnsi" w:cstheme="minorHAnsi"/>
          <w:lang/>
        </w:rPr>
        <w:br/>
      </w:r>
      <w:r w:rsidRPr="009B1D77">
        <w:rPr>
          <w:rFonts w:asciiTheme="minorHAnsi" w:hAnsiTheme="minorHAnsi" w:cstheme="minorHAnsi"/>
          <w:lang/>
        </w:rPr>
        <w:br/>
        <w:t>Support for EZCast’s unique Miracast N-to-1 split-screen capability means users now have easy access to an even wider variety of displays for collaborative work. This versatility allows users to always choose the best, most compatible option f</w:t>
      </w:r>
      <w:r w:rsidRPr="009B1D77">
        <w:rPr>
          <w:rFonts w:asciiTheme="minorHAnsi" w:hAnsiTheme="minorHAnsi" w:cstheme="minorHAnsi"/>
          <w:lang/>
        </w:rPr>
        <w:t xml:space="preserve">or their current location and shared devices, reducing setup hassles and saving time. </w:t>
      </w:r>
      <w:r w:rsidRPr="009B1D77">
        <w:rPr>
          <w:rFonts w:asciiTheme="minorHAnsi" w:hAnsiTheme="minorHAnsi" w:cstheme="minorHAnsi"/>
          <w:lang/>
        </w:rPr>
        <w:br/>
      </w:r>
      <w:r w:rsidRPr="009B1D77">
        <w:rPr>
          <w:rFonts w:asciiTheme="minorHAnsi" w:hAnsiTheme="minorHAnsi" w:cstheme="minorHAnsi"/>
          <w:lang/>
        </w:rPr>
        <w:br/>
        <w:t xml:space="preserve">EZCast technology has almost limitless applications in education and enterprise. As well as providing versatile cross-platform split-screen sharing, the EZCast ProCast </w:t>
      </w:r>
      <w:r w:rsidRPr="009B1D77">
        <w:rPr>
          <w:rFonts w:asciiTheme="minorHAnsi" w:hAnsiTheme="minorHAnsi" w:cstheme="minorHAnsi"/>
          <w:lang/>
        </w:rPr>
        <w:t>app and EZCast hardware makes it easy for a presenter to wirelessly broadcast to multiple projectors or displays from any seat in a large meeting room, so every attendee receives the same information in real time – or a factory manager can use a single dev</w:t>
      </w:r>
      <w:r w:rsidRPr="009B1D77">
        <w:rPr>
          <w:rFonts w:asciiTheme="minorHAnsi" w:hAnsiTheme="minorHAnsi" w:cstheme="minorHAnsi"/>
          <w:lang/>
        </w:rPr>
        <w:t xml:space="preserve">ice to show synchronized dashboards on multiple HDTVs around the factory floor to keep everyone on the same page. </w:t>
      </w:r>
    </w:p>
    <w:p w:rsidR="00000000" w:rsidRPr="009B1D77" w:rsidRDefault="00447D08">
      <w:pPr>
        <w:pStyle w:val="3"/>
        <w:spacing w:before="0" w:beforeAutospacing="0" w:after="0" w:afterAutospacing="0"/>
        <w:rPr>
          <w:rFonts w:asciiTheme="minorHAnsi" w:hAnsiTheme="minorHAnsi" w:cstheme="minorHAnsi"/>
          <w:lang/>
        </w:rPr>
      </w:pPr>
      <w:r w:rsidRPr="009B1D77">
        <w:rPr>
          <w:rFonts w:asciiTheme="minorHAnsi" w:hAnsiTheme="minorHAnsi" w:cstheme="minorHAnsi"/>
          <w:lang/>
        </w:rPr>
        <w:t>EZCast Pro Dongle II</w:t>
      </w:r>
    </w:p>
    <w:p w:rsidR="00000000" w:rsidRPr="009B1D77" w:rsidRDefault="00447D08">
      <w:pPr>
        <w:spacing w:after="240"/>
        <w:rPr>
          <w:rFonts w:asciiTheme="minorHAnsi" w:hAnsiTheme="minorHAnsi" w:cstheme="minorHAnsi"/>
          <w:lang/>
        </w:rPr>
      </w:pPr>
      <w:r w:rsidRPr="009B1D77">
        <w:rPr>
          <w:rFonts w:asciiTheme="minorHAnsi" w:hAnsiTheme="minorHAnsi" w:cstheme="minorHAnsi"/>
          <w:lang/>
        </w:rPr>
        <w:t xml:space="preserve">The compact, pocket-sized EZCast Pro Dongle II Multi-screen wireless presentation receiver provides fast 5 GHz </w:t>
      </w:r>
      <w:proofErr w:type="gramStart"/>
      <w:r w:rsidRPr="009B1D77">
        <w:rPr>
          <w:rFonts w:asciiTheme="minorHAnsi" w:hAnsiTheme="minorHAnsi" w:cstheme="minorHAnsi"/>
          <w:lang/>
        </w:rPr>
        <w:t>Wi-</w:t>
      </w:r>
      <w:proofErr w:type="gramEnd"/>
      <w:r w:rsidRPr="009B1D77">
        <w:rPr>
          <w:rFonts w:asciiTheme="minorHAnsi" w:hAnsiTheme="minorHAnsi" w:cstheme="minorHAnsi"/>
          <w:lang/>
        </w:rPr>
        <w:t>Fi s</w:t>
      </w:r>
      <w:r w:rsidRPr="009B1D77">
        <w:rPr>
          <w:rFonts w:asciiTheme="minorHAnsi" w:hAnsiTheme="minorHAnsi" w:cstheme="minorHAnsi"/>
          <w:lang/>
        </w:rPr>
        <w:t>upport with 4K capability to deliver smoother and more vivid presentations. It supports multi-screen setup for larger speaking venues.</w:t>
      </w:r>
    </w:p>
    <w:p w:rsidR="00000000" w:rsidRPr="009B1D77" w:rsidRDefault="00447D08">
      <w:pPr>
        <w:pStyle w:val="3"/>
        <w:spacing w:before="0" w:beforeAutospacing="0" w:after="0" w:afterAutospacing="0"/>
        <w:rPr>
          <w:rFonts w:asciiTheme="minorHAnsi" w:hAnsiTheme="minorHAnsi" w:cstheme="minorHAnsi"/>
          <w:lang/>
        </w:rPr>
      </w:pPr>
      <w:r w:rsidRPr="009B1D77">
        <w:rPr>
          <w:rFonts w:asciiTheme="minorHAnsi" w:hAnsiTheme="minorHAnsi" w:cstheme="minorHAnsi"/>
          <w:lang/>
        </w:rPr>
        <w:t>EZCast Pro Box II</w:t>
      </w:r>
    </w:p>
    <w:p w:rsidR="00000000" w:rsidRPr="009B1D77" w:rsidRDefault="00447D08">
      <w:pPr>
        <w:spacing w:after="240"/>
        <w:rPr>
          <w:rFonts w:asciiTheme="minorHAnsi" w:hAnsiTheme="minorHAnsi" w:cstheme="minorHAnsi"/>
          <w:lang/>
        </w:rPr>
      </w:pPr>
      <w:r w:rsidRPr="009B1D77">
        <w:rPr>
          <w:rFonts w:asciiTheme="minorHAnsi" w:hAnsiTheme="minorHAnsi" w:cstheme="minorHAnsi"/>
          <w:lang/>
        </w:rPr>
        <w:t>This multi-display receiver with 5 GHz and LAN support lets you create a more stable broadcasting exp</w:t>
      </w:r>
      <w:r w:rsidRPr="009B1D77">
        <w:rPr>
          <w:rFonts w:asciiTheme="minorHAnsi" w:hAnsiTheme="minorHAnsi" w:cstheme="minorHAnsi"/>
          <w:lang/>
        </w:rPr>
        <w:t xml:space="preserve">erience in larger venues by supporting LAN and 5 GHz </w:t>
      </w:r>
      <w:proofErr w:type="gramStart"/>
      <w:r w:rsidRPr="009B1D77">
        <w:rPr>
          <w:rFonts w:asciiTheme="minorHAnsi" w:hAnsiTheme="minorHAnsi" w:cstheme="minorHAnsi"/>
          <w:lang/>
        </w:rPr>
        <w:t>Wi-</w:t>
      </w:r>
      <w:proofErr w:type="gramEnd"/>
      <w:r w:rsidRPr="009B1D77">
        <w:rPr>
          <w:rFonts w:asciiTheme="minorHAnsi" w:hAnsiTheme="minorHAnsi" w:cstheme="minorHAnsi"/>
          <w:lang/>
        </w:rPr>
        <w:t xml:space="preserve">Fi for multiple-screen displays. The LAN option can provide better connectivity, plus a PoE </w:t>
      </w:r>
      <w:r w:rsidRPr="009B1D77">
        <w:rPr>
          <w:rFonts w:asciiTheme="minorHAnsi" w:hAnsiTheme="minorHAnsi" w:cstheme="minorHAnsi"/>
          <w:lang/>
        </w:rPr>
        <w:lastRenderedPageBreak/>
        <w:t>(Power over Ethernet) option to avoid the need for a separate power supply and its additional cable.</w:t>
      </w:r>
    </w:p>
    <w:p w:rsidR="00000000" w:rsidRPr="009B1D77" w:rsidRDefault="00447D08">
      <w:pPr>
        <w:pStyle w:val="3"/>
        <w:spacing w:before="0" w:beforeAutospacing="0" w:after="0" w:afterAutospacing="0"/>
        <w:rPr>
          <w:rFonts w:asciiTheme="minorHAnsi" w:hAnsiTheme="minorHAnsi" w:cstheme="minorHAnsi"/>
          <w:lang/>
        </w:rPr>
      </w:pPr>
      <w:r w:rsidRPr="009B1D77">
        <w:rPr>
          <w:rFonts w:asciiTheme="minorHAnsi" w:hAnsiTheme="minorHAnsi" w:cstheme="minorHAnsi"/>
          <w:lang/>
        </w:rPr>
        <w:t>Price</w:t>
      </w:r>
      <w:r w:rsidRPr="009B1D77">
        <w:rPr>
          <w:rFonts w:asciiTheme="minorHAnsi" w:hAnsiTheme="minorHAnsi" w:cstheme="minorHAnsi"/>
          <w:lang/>
        </w:rPr>
        <w:t xml:space="preserve"> and Availability</w:t>
      </w:r>
    </w:p>
    <w:p w:rsidR="00000000" w:rsidRPr="009B1D77" w:rsidRDefault="00447D08">
      <w:pPr>
        <w:spacing w:after="240"/>
        <w:rPr>
          <w:rFonts w:asciiTheme="minorHAnsi" w:hAnsiTheme="minorHAnsi" w:cstheme="minorHAnsi"/>
          <w:lang/>
        </w:rPr>
      </w:pPr>
      <w:r w:rsidRPr="009B1D77">
        <w:rPr>
          <w:rFonts w:asciiTheme="minorHAnsi" w:hAnsiTheme="minorHAnsi" w:cstheme="minorHAnsi"/>
          <w:lang/>
        </w:rPr>
        <w:t xml:space="preserve">The </w:t>
      </w:r>
      <w:hyperlink r:id="rId6" w:tgtFrame="_blank" w:history="1">
        <w:r w:rsidRPr="009B1D77">
          <w:rPr>
            <w:rStyle w:val="a3"/>
            <w:rFonts w:asciiTheme="minorHAnsi" w:hAnsiTheme="minorHAnsi" w:cstheme="minorHAnsi"/>
            <w:lang/>
          </w:rPr>
          <w:t>EZCast Pro Dongle II</w:t>
        </w:r>
      </w:hyperlink>
      <w:r w:rsidRPr="009B1D77">
        <w:rPr>
          <w:rFonts w:asciiTheme="minorHAnsi" w:hAnsiTheme="minorHAnsi" w:cstheme="minorHAnsi"/>
          <w:lang/>
        </w:rPr>
        <w:t xml:space="preserve"> (D10) is available at the </w:t>
      </w:r>
      <w:hyperlink r:id="rId7" w:tgtFrame="_blank" w:history="1">
        <w:r w:rsidRPr="009B1D77">
          <w:rPr>
            <w:rStyle w:val="a3"/>
            <w:rFonts w:asciiTheme="minorHAnsi" w:hAnsiTheme="minorHAnsi" w:cstheme="minorHAnsi"/>
            <w:lang/>
          </w:rPr>
          <w:t>EZCast official store</w:t>
        </w:r>
      </w:hyperlink>
      <w:r w:rsidRPr="009B1D77">
        <w:rPr>
          <w:rFonts w:asciiTheme="minorHAnsi" w:hAnsiTheme="minorHAnsi" w:cstheme="minorHAnsi"/>
          <w:lang/>
        </w:rPr>
        <w:t xml:space="preserve"> now at $139 USD. It is also available at </w:t>
      </w:r>
      <w:hyperlink r:id="rId8" w:tgtFrame="_blank" w:history="1">
        <w:r w:rsidRPr="009B1D77">
          <w:rPr>
            <w:rStyle w:val="a3"/>
            <w:rFonts w:asciiTheme="minorHAnsi" w:hAnsiTheme="minorHAnsi" w:cstheme="minorHAnsi"/>
            <w:lang/>
          </w:rPr>
          <w:t>https://www.amazon.com/dp/B07QB1CZGP?ref=myi_title_dp</w:t>
        </w:r>
      </w:hyperlink>
      <w:r w:rsidRPr="009B1D77">
        <w:rPr>
          <w:rFonts w:asciiTheme="minorHAnsi" w:hAnsiTheme="minorHAnsi" w:cstheme="minorHAnsi"/>
          <w:lang/>
        </w:rPr>
        <w:br/>
      </w:r>
      <w:r w:rsidRPr="009B1D77">
        <w:rPr>
          <w:rFonts w:asciiTheme="minorHAnsi" w:hAnsiTheme="minorHAnsi" w:cstheme="minorHAnsi"/>
          <w:lang/>
        </w:rPr>
        <w:br/>
        <w:t xml:space="preserve">The </w:t>
      </w:r>
      <w:hyperlink r:id="rId9" w:tgtFrame="_blank" w:history="1">
        <w:r w:rsidRPr="009B1D77">
          <w:rPr>
            <w:rStyle w:val="a3"/>
            <w:rFonts w:asciiTheme="minorHAnsi" w:hAnsiTheme="minorHAnsi" w:cstheme="minorHAnsi"/>
            <w:lang/>
          </w:rPr>
          <w:t>EZCast Pro Box II</w:t>
        </w:r>
      </w:hyperlink>
      <w:r w:rsidRPr="009B1D77">
        <w:rPr>
          <w:rFonts w:asciiTheme="minorHAnsi" w:hAnsiTheme="minorHAnsi" w:cstheme="minorHAnsi"/>
          <w:lang/>
        </w:rPr>
        <w:t xml:space="preserve"> (B10) is available at the </w:t>
      </w:r>
      <w:hyperlink r:id="rId10" w:tgtFrame="_blank" w:history="1">
        <w:r w:rsidRPr="009B1D77">
          <w:rPr>
            <w:rStyle w:val="a3"/>
            <w:rFonts w:asciiTheme="minorHAnsi" w:hAnsiTheme="minorHAnsi" w:cstheme="minorHAnsi"/>
            <w:lang/>
          </w:rPr>
          <w:t>EZCast official store</w:t>
        </w:r>
      </w:hyperlink>
      <w:r w:rsidRPr="009B1D77">
        <w:rPr>
          <w:rFonts w:asciiTheme="minorHAnsi" w:hAnsiTheme="minorHAnsi" w:cstheme="minorHAnsi"/>
          <w:lang/>
        </w:rPr>
        <w:t xml:space="preserve"> now at $299 USD. It is also available at </w:t>
      </w:r>
      <w:hyperlink r:id="rId11" w:tgtFrame="_blank" w:history="1">
        <w:r w:rsidRPr="009B1D77">
          <w:rPr>
            <w:rStyle w:val="a3"/>
            <w:rFonts w:asciiTheme="minorHAnsi" w:hAnsiTheme="minorHAnsi" w:cstheme="minorHAnsi"/>
            <w:lang/>
          </w:rPr>
          <w:t>https://www.amazon.com/dp/B083QPWVGG?ref=myi_title_dp</w:t>
        </w:r>
      </w:hyperlink>
      <w:r w:rsidRPr="009B1D77">
        <w:rPr>
          <w:rFonts w:asciiTheme="minorHAnsi" w:hAnsiTheme="minorHAnsi" w:cstheme="minorHAnsi"/>
          <w:lang/>
        </w:rPr>
        <w:t xml:space="preserve"> </w:t>
      </w:r>
    </w:p>
    <w:p w:rsidR="00000000" w:rsidRPr="009B1D77" w:rsidRDefault="00447D08">
      <w:pPr>
        <w:pStyle w:val="3"/>
        <w:spacing w:before="0" w:beforeAutospacing="0" w:after="0" w:afterAutospacing="0"/>
        <w:rPr>
          <w:rFonts w:asciiTheme="minorHAnsi" w:hAnsiTheme="minorHAnsi" w:cstheme="minorHAnsi"/>
          <w:lang/>
        </w:rPr>
      </w:pPr>
      <w:r w:rsidRPr="009B1D77">
        <w:rPr>
          <w:rFonts w:asciiTheme="minorHAnsi" w:hAnsiTheme="minorHAnsi" w:cstheme="minorHAnsi"/>
          <w:lang/>
        </w:rPr>
        <w:t>About EZCast</w:t>
      </w:r>
    </w:p>
    <w:p w:rsidR="00447D08" w:rsidRPr="009B1D77" w:rsidRDefault="00447D08">
      <w:pPr>
        <w:rPr>
          <w:rFonts w:asciiTheme="minorHAnsi" w:hAnsiTheme="minorHAnsi" w:cstheme="minorHAnsi"/>
          <w:lang/>
        </w:rPr>
      </w:pPr>
      <w:proofErr w:type="gramStart"/>
      <w:r w:rsidRPr="009B1D77">
        <w:rPr>
          <w:rFonts w:asciiTheme="minorHAnsi" w:hAnsiTheme="minorHAnsi" w:cstheme="minorHAnsi"/>
          <w:lang/>
        </w:rPr>
        <w:t>EZCast,</w:t>
      </w:r>
      <w:proofErr w:type="gramEnd"/>
      <w:r w:rsidRPr="009B1D77">
        <w:rPr>
          <w:rFonts w:asciiTheme="minorHAnsi" w:hAnsiTheme="minorHAnsi" w:cstheme="minorHAnsi"/>
          <w:lang/>
        </w:rPr>
        <w:t xml:space="preserve"> owned by Actions Microelectronics Co., Ltd and is a multimedia brand located in New Taipei City, Taiwan. We p</w:t>
      </w:r>
      <w:r w:rsidRPr="009B1D77">
        <w:rPr>
          <w:rFonts w:asciiTheme="minorHAnsi" w:hAnsiTheme="minorHAnsi" w:cstheme="minorHAnsi"/>
          <w:lang/>
        </w:rPr>
        <w:t xml:space="preserve">roduce wireless digital accessories, Wi-Fi dongles, Wi-Fi projectors, and Wi-Fi presentation system. All our products are thoroughly tested and packed to excellent quality standards. EZCast is a leading provider of universal screen mirroring technologies. </w:t>
      </w:r>
      <w:r w:rsidRPr="009B1D77">
        <w:rPr>
          <w:rFonts w:asciiTheme="minorHAnsi" w:hAnsiTheme="minorHAnsi" w:cstheme="minorHAnsi"/>
          <w:lang/>
        </w:rPr>
        <w:t>We have created the EZCast Universal Wireless Display Receivers to fulfill home entertainment, business, and projector needs, including DLP solution – Beam J2, and budget-friendly LCD projectors – Beam V3 and Beam H3. Our platform supports iOS Screen Mirro</w:t>
      </w:r>
      <w:r w:rsidRPr="009B1D77">
        <w:rPr>
          <w:rFonts w:asciiTheme="minorHAnsi" w:hAnsiTheme="minorHAnsi" w:cstheme="minorHAnsi"/>
          <w:lang/>
        </w:rPr>
        <w:t>ring and Miracast, so you can connect your iPhones and Android phones to HDTVs. The Universal Wireless Display Receiver dongles also support Windows and Mac laptops, so you can use Miracast or iOS Screen Mirroring to share screens to TV. Learn more about a</w:t>
      </w:r>
      <w:r w:rsidRPr="009B1D77">
        <w:rPr>
          <w:rFonts w:asciiTheme="minorHAnsi" w:hAnsiTheme="minorHAnsi" w:cstheme="minorHAnsi"/>
          <w:lang/>
        </w:rPr>
        <w:t xml:space="preserve">t </w:t>
      </w:r>
      <w:hyperlink r:id="rId12" w:tgtFrame="_blank" w:history="1">
        <w:r w:rsidRPr="009B1D77">
          <w:rPr>
            <w:rStyle w:val="a3"/>
            <w:rFonts w:asciiTheme="minorHAnsi" w:hAnsiTheme="minorHAnsi" w:cstheme="minorHAnsi"/>
            <w:lang/>
          </w:rPr>
          <w:t>www.ezcast.com</w:t>
        </w:r>
      </w:hyperlink>
      <w:r w:rsidRPr="009B1D77">
        <w:rPr>
          <w:rFonts w:asciiTheme="minorHAnsi" w:hAnsiTheme="minorHAnsi" w:cstheme="minorHAnsi"/>
          <w:lang/>
        </w:rPr>
        <w:t xml:space="preserve">. Reach us on Facebook: </w:t>
      </w:r>
      <w:hyperlink r:id="rId13" w:tgtFrame="_blank" w:history="1">
        <w:r w:rsidRPr="009B1D77">
          <w:rPr>
            <w:rStyle w:val="a3"/>
            <w:rFonts w:asciiTheme="minorHAnsi" w:hAnsiTheme="minorHAnsi" w:cstheme="minorHAnsi"/>
            <w:lang/>
          </w:rPr>
          <w:t>@iezcast</w:t>
        </w:r>
      </w:hyperlink>
      <w:r w:rsidRPr="009B1D77">
        <w:rPr>
          <w:rFonts w:asciiTheme="minorHAnsi" w:hAnsiTheme="minorHAnsi" w:cstheme="minorHAnsi"/>
          <w:lang/>
        </w:rPr>
        <w:t xml:space="preserve"> or on YouTube: </w:t>
      </w:r>
      <w:hyperlink r:id="rId14" w:tgtFrame="_blank" w:history="1">
        <w:r w:rsidRPr="009B1D77">
          <w:rPr>
            <w:rStyle w:val="a3"/>
            <w:rFonts w:asciiTheme="minorHAnsi" w:hAnsiTheme="minorHAnsi" w:cstheme="minorHAnsi"/>
            <w:lang/>
          </w:rPr>
          <w:t>@EZCast</w:t>
        </w:r>
      </w:hyperlink>
      <w:r w:rsidRPr="009B1D77">
        <w:rPr>
          <w:rFonts w:asciiTheme="minorHAnsi" w:hAnsiTheme="minorHAnsi" w:cstheme="minorHAnsi"/>
          <w:lang/>
        </w:rPr>
        <w:t xml:space="preserve"> </w:t>
      </w:r>
    </w:p>
    <w:sectPr w:rsidR="00447D08" w:rsidRPr="009B1D77">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D08" w:rsidRDefault="00447D08" w:rsidP="009B1D77">
      <w:r>
        <w:separator/>
      </w:r>
    </w:p>
  </w:endnote>
  <w:endnote w:type="continuationSeparator" w:id="0">
    <w:p w:rsidR="00447D08" w:rsidRDefault="00447D08" w:rsidP="009B1D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D08" w:rsidRDefault="00447D08" w:rsidP="009B1D77">
      <w:r>
        <w:separator/>
      </w:r>
    </w:p>
  </w:footnote>
  <w:footnote w:type="continuationSeparator" w:id="0">
    <w:p w:rsidR="00447D08" w:rsidRDefault="00447D08" w:rsidP="009B1D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B1D77"/>
    <w:rsid w:val="00447D08"/>
    <w:rsid w:val="009B1D7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9B1D77"/>
    <w:pPr>
      <w:tabs>
        <w:tab w:val="center" w:pos="4153"/>
        <w:tab w:val="right" w:pos="8306"/>
      </w:tabs>
      <w:snapToGrid w:val="0"/>
    </w:pPr>
    <w:rPr>
      <w:sz w:val="20"/>
      <w:szCs w:val="20"/>
    </w:rPr>
  </w:style>
  <w:style w:type="character" w:customStyle="1" w:styleId="a6">
    <w:name w:val="頁首 字元"/>
    <w:basedOn w:val="a0"/>
    <w:link w:val="a5"/>
    <w:uiPriority w:val="99"/>
    <w:semiHidden/>
    <w:rsid w:val="009B1D77"/>
    <w:rPr>
      <w:rFonts w:ascii="新細明體" w:eastAsia="新細明體" w:hAnsi="新細明體" w:cs="新細明體"/>
    </w:rPr>
  </w:style>
  <w:style w:type="paragraph" w:styleId="a7">
    <w:name w:val="footer"/>
    <w:basedOn w:val="a"/>
    <w:link w:val="a8"/>
    <w:uiPriority w:val="99"/>
    <w:semiHidden/>
    <w:unhideWhenUsed/>
    <w:rsid w:val="009B1D77"/>
    <w:pPr>
      <w:tabs>
        <w:tab w:val="center" w:pos="4153"/>
        <w:tab w:val="right" w:pos="8306"/>
      </w:tabs>
      <w:snapToGrid w:val="0"/>
    </w:pPr>
    <w:rPr>
      <w:sz w:val="20"/>
      <w:szCs w:val="20"/>
    </w:rPr>
  </w:style>
  <w:style w:type="character" w:customStyle="1" w:styleId="a8">
    <w:name w:val="頁尾 字元"/>
    <w:basedOn w:val="a0"/>
    <w:link w:val="a7"/>
    <w:uiPriority w:val="99"/>
    <w:semiHidden/>
    <w:rsid w:val="009B1D77"/>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dp/B07QB1CZGP?ref=myi_title_dp" TargetMode="External"/><Relationship Id="rId13" Type="http://schemas.openxmlformats.org/officeDocument/2006/relationships/hyperlink" Target="https://www.facebook.com/iezcast/" TargetMode="External"/><Relationship Id="rId3" Type="http://schemas.openxmlformats.org/officeDocument/2006/relationships/webSettings" Target="webSettings.xml"/><Relationship Id="rId7" Type="http://schemas.openxmlformats.org/officeDocument/2006/relationships/hyperlink" Target="https://store.ezcast.com/collections/ezcast-pro/products/pro-dongle-2?variant=35058500960415" TargetMode="External"/><Relationship Id="rId12" Type="http://schemas.openxmlformats.org/officeDocument/2006/relationships/hyperlink" Target="https://www.ezcast.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zcast-pro.com/ezcast-pro/pro2/" TargetMode="External"/><Relationship Id="rId11" Type="http://schemas.openxmlformats.org/officeDocument/2006/relationships/hyperlink" Target="https://www.amazon.com/dp/B083QPWVGG?ref=myi_title_dp"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store.ezcast.com/collections/ezcast-pro/products/pro-box-2?variant=35058500731039" TargetMode="External"/><Relationship Id="rId4" Type="http://schemas.openxmlformats.org/officeDocument/2006/relationships/footnotes" Target="footnotes.xml"/><Relationship Id="rId9" Type="http://schemas.openxmlformats.org/officeDocument/2006/relationships/hyperlink" Target="https://ezcast-pro.com/ezcast-pro/box2/" TargetMode="External"/><Relationship Id="rId14" Type="http://schemas.openxmlformats.org/officeDocument/2006/relationships/hyperlink" Target="https://www.youtube.com/ezca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Adds Miracast Split-Screen Mirroring to Wireless Display Sharing Products</dc:title>
  <dc:creator>Sandy</dc:creator>
  <cp:lastModifiedBy>Sandy</cp:lastModifiedBy>
  <cp:revision>2</cp:revision>
  <dcterms:created xsi:type="dcterms:W3CDTF">2021-08-04T05:42:00Z</dcterms:created>
  <dcterms:modified xsi:type="dcterms:W3CDTF">2021-08-04T05:42:00Z</dcterms:modified>
</cp:coreProperties>
</file>