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B3997" w:rsidRDefault="00E00951">
      <w:pPr>
        <w:rPr>
          <w:rFonts w:asciiTheme="minorHAnsi" w:hAnsiTheme="minorHAnsi" w:cstheme="minorHAnsi"/>
          <w:lang/>
        </w:rPr>
      </w:pPr>
      <w:r w:rsidRPr="001B3997">
        <w:rPr>
          <w:rFonts w:asciiTheme="minorHAnsi" w:hAnsiTheme="minorHAnsi" w:cstheme="minorHAnsi"/>
          <w:lang/>
        </w:rPr>
        <w:t>FOR IMMEDIATE RELEASE</w:t>
      </w:r>
    </w:p>
    <w:p w:rsidR="00000000" w:rsidRPr="001B3997" w:rsidRDefault="00E00951">
      <w:pPr>
        <w:pStyle w:val="1"/>
        <w:spacing w:before="0" w:beforeAutospacing="0" w:after="0" w:afterAutospacing="0"/>
        <w:jc w:val="center"/>
        <w:rPr>
          <w:rFonts w:asciiTheme="minorHAnsi" w:hAnsiTheme="minorHAnsi" w:cstheme="minorHAnsi"/>
          <w:lang/>
        </w:rPr>
      </w:pPr>
      <w:r w:rsidRPr="001B3997">
        <w:rPr>
          <w:rFonts w:asciiTheme="minorHAnsi" w:hAnsiTheme="minorHAnsi" w:cstheme="minorHAnsi"/>
          <w:lang/>
        </w:rPr>
        <w:t>FSP kündigt die neue Hydro PTM PRO 80 Plus® Platinum Netzteil Serie an</w:t>
      </w:r>
    </w:p>
    <w:p w:rsidR="00000000" w:rsidRPr="001B3997" w:rsidRDefault="00E00951">
      <w:pPr>
        <w:pStyle w:val="2"/>
        <w:jc w:val="center"/>
        <w:rPr>
          <w:rFonts w:asciiTheme="minorHAnsi" w:hAnsiTheme="minorHAnsi" w:cstheme="minorHAnsi"/>
          <w:i/>
          <w:iCs/>
          <w:lang/>
        </w:rPr>
      </w:pPr>
      <w:r w:rsidRPr="001B3997">
        <w:rPr>
          <w:rFonts w:asciiTheme="minorHAnsi" w:hAnsiTheme="minorHAnsi" w:cstheme="minorHAnsi"/>
          <w:i/>
          <w:iCs/>
          <w:lang/>
        </w:rPr>
        <w:t>'Off-Wet' Beschichtung, hochqualitative Kühlung, Design in Server-Qualität und 10 Jahre Garantie</w:t>
      </w:r>
    </w:p>
    <w:p w:rsidR="00000000" w:rsidRPr="001B3997" w:rsidRDefault="00E00951">
      <w:pPr>
        <w:spacing w:after="240"/>
        <w:rPr>
          <w:rFonts w:asciiTheme="minorHAnsi" w:hAnsiTheme="minorHAnsi" w:cstheme="minorHAnsi"/>
          <w:lang/>
        </w:rPr>
      </w:pPr>
      <w:r w:rsidRPr="001B3997">
        <w:rPr>
          <w:rFonts w:asciiTheme="minorHAnsi" w:hAnsiTheme="minorHAnsi" w:cstheme="minorHAnsi"/>
          <w:b/>
          <w:bCs/>
          <w:i/>
          <w:iCs/>
          <w:lang/>
        </w:rPr>
        <w:t xml:space="preserve">Taoyuan, Taiwan, 29. September 2020 - </w:t>
      </w:r>
      <w:r w:rsidRPr="001B3997">
        <w:rPr>
          <w:rFonts w:asciiTheme="minorHAnsi" w:hAnsiTheme="minorHAnsi" w:cstheme="minorHAnsi"/>
          <w:lang/>
        </w:rPr>
        <w:t xml:space="preserve">FSP, </w:t>
      </w:r>
      <w:r w:rsidRPr="001B3997">
        <w:rPr>
          <w:rFonts w:asciiTheme="minorHAnsi" w:hAnsiTheme="minorHAnsi" w:cstheme="minorHAnsi"/>
          <w:lang/>
        </w:rPr>
        <w:t xml:space="preserve">ein weltweit führender Netzteilhersteller kündigt heute die FSP Hydro PTM PRO Serie an. Die Hydro PTM PRO Serie ist von 650 bis 1200 Watt erhältlich und ideal für Systeme von der Mittel- bis zur Enthusiasten Klasse, sowie für PC-Workstations geeignet. </w:t>
      </w:r>
      <w:proofErr w:type="gramStart"/>
      <w:r w:rsidRPr="001B3997">
        <w:rPr>
          <w:rFonts w:asciiTheme="minorHAnsi" w:hAnsiTheme="minorHAnsi" w:cstheme="minorHAnsi"/>
          <w:lang/>
        </w:rPr>
        <w:t>Eins</w:t>
      </w:r>
      <w:r w:rsidRPr="001B3997">
        <w:rPr>
          <w:rFonts w:asciiTheme="minorHAnsi" w:hAnsiTheme="minorHAnsi" w:cstheme="minorHAnsi"/>
          <w:lang/>
        </w:rPr>
        <w:t>chließlich der neuesten Nvidia RTX 3000 Grafikkarten Serie, damit diese das volle Potenzial entfalten kann und gleichzeitig leise im Betrieb bleibt.</w:t>
      </w:r>
      <w:proofErr w:type="gramEnd"/>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Einzigartige Off-Wet Schutzbeschichtung</w:t>
      </w:r>
    </w:p>
    <w:p w:rsidR="00000000" w:rsidRPr="001B3997" w:rsidRDefault="00E00951">
      <w:pPr>
        <w:spacing w:after="240"/>
        <w:rPr>
          <w:rFonts w:asciiTheme="minorHAnsi" w:hAnsiTheme="minorHAnsi" w:cstheme="minorHAnsi"/>
          <w:lang/>
        </w:rPr>
      </w:pPr>
      <w:r w:rsidRPr="001B3997">
        <w:rPr>
          <w:rFonts w:asciiTheme="minorHAnsi" w:hAnsiTheme="minorHAnsi" w:cstheme="minorHAnsi"/>
          <w:lang/>
        </w:rPr>
        <w:t>Aufbauend auf den Erfahrungen im industriellen Umfeld ist die FSP</w:t>
      </w:r>
      <w:r w:rsidRPr="001B3997">
        <w:rPr>
          <w:rFonts w:asciiTheme="minorHAnsi" w:hAnsiTheme="minorHAnsi" w:cstheme="minorHAnsi"/>
          <w:lang/>
        </w:rPr>
        <w:t xml:space="preserve"> Hydro PTM PRO Serie auch unter schwierigsten Bedingungen langlebig und stellt sicher, dass der Nutzer sich auf zuverlässigen und dauerhaften Betrieb verlassen kann. Äußerlich </w:t>
      </w:r>
      <w:proofErr w:type="gramStart"/>
      <w:r w:rsidRPr="001B3997">
        <w:rPr>
          <w:rFonts w:asciiTheme="minorHAnsi" w:hAnsiTheme="minorHAnsi" w:cstheme="minorHAnsi"/>
          <w:lang/>
        </w:rPr>
        <w:t>ist</w:t>
      </w:r>
      <w:proofErr w:type="gramEnd"/>
      <w:r w:rsidRPr="001B3997">
        <w:rPr>
          <w:rFonts w:asciiTheme="minorHAnsi" w:hAnsiTheme="minorHAnsi" w:cstheme="minorHAnsi"/>
          <w:lang/>
        </w:rPr>
        <w:t xml:space="preserve"> das Netzteil mit einem Off-Wet Schutzlack überzogen, während die internen Pl</w:t>
      </w:r>
      <w:r w:rsidRPr="001B3997">
        <w:rPr>
          <w:rFonts w:asciiTheme="minorHAnsi" w:hAnsiTheme="minorHAnsi" w:cstheme="minorHAnsi"/>
          <w:lang/>
        </w:rPr>
        <w:t xml:space="preserve">atinen mit einer 3-lagigen Beschichtung versehen sind. Zusammen schützen sie es vor Staub sowie extremer Luftfeuchtigkeit von </w:t>
      </w:r>
      <w:proofErr w:type="gramStart"/>
      <w:r w:rsidRPr="001B3997">
        <w:rPr>
          <w:rFonts w:asciiTheme="minorHAnsi" w:hAnsiTheme="minorHAnsi" w:cstheme="minorHAnsi"/>
          <w:lang/>
        </w:rPr>
        <w:t>bis</w:t>
      </w:r>
      <w:proofErr w:type="gramEnd"/>
      <w:r w:rsidRPr="001B3997">
        <w:rPr>
          <w:rFonts w:asciiTheme="minorHAnsi" w:hAnsiTheme="minorHAnsi" w:cstheme="minorHAnsi"/>
          <w:lang/>
        </w:rPr>
        <w:t xml:space="preserve"> zu 95 %.</w:t>
      </w:r>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High-Performance Design der Server-Klasse</w:t>
      </w:r>
    </w:p>
    <w:p w:rsidR="00000000" w:rsidRPr="001B3997" w:rsidRDefault="00E00951">
      <w:pPr>
        <w:spacing w:after="240"/>
        <w:rPr>
          <w:rFonts w:asciiTheme="minorHAnsi" w:hAnsiTheme="minorHAnsi" w:cstheme="minorHAnsi"/>
          <w:lang/>
        </w:rPr>
      </w:pPr>
      <w:r w:rsidRPr="001B3997">
        <w:rPr>
          <w:rFonts w:asciiTheme="minorHAnsi" w:hAnsiTheme="minorHAnsi" w:cstheme="minorHAnsi"/>
          <w:lang/>
        </w:rPr>
        <w:t>Intern verfügt die Hydro PTM PRO Serie über Features der Server-Klasse, w</w:t>
      </w:r>
      <w:r w:rsidRPr="001B3997">
        <w:rPr>
          <w:rFonts w:asciiTheme="minorHAnsi" w:hAnsiTheme="minorHAnsi" w:cstheme="minorHAnsi"/>
          <w:lang/>
        </w:rPr>
        <w:t>ie z.B. 100 % in Japan hergestellte, langlebige Elektrolytkondensatoren und verwendet Kupferverbindungen zwischen Hauptplatine und Tochterplatine für höhere Effizienz der Spannungswandlung. Es hält sich an eine extrem strenge Spannungsregelung, die bei jed</w:t>
      </w:r>
      <w:r w:rsidRPr="001B3997">
        <w:rPr>
          <w:rFonts w:asciiTheme="minorHAnsi" w:hAnsiTheme="minorHAnsi" w:cstheme="minorHAnsi"/>
          <w:lang/>
        </w:rPr>
        <w:t>em Lastwechsel eine Ausgangsspannung erzeugt mit einer extremen Genauigkeit von nur +/- 1 % und so die Spannungsstabilität in jeder Situation gewährleistet.</w:t>
      </w:r>
      <w:r w:rsidRPr="001B3997">
        <w:rPr>
          <w:rFonts w:asciiTheme="minorHAnsi" w:hAnsiTheme="minorHAnsi" w:cstheme="minorHAnsi"/>
          <w:lang/>
        </w:rPr>
        <w:br/>
      </w:r>
      <w:r w:rsidRPr="001B3997">
        <w:rPr>
          <w:rFonts w:asciiTheme="minorHAnsi" w:hAnsiTheme="minorHAnsi" w:cstheme="minorHAnsi"/>
          <w:lang/>
        </w:rPr>
        <w:br/>
        <w:t xml:space="preserve">Das Hydro PTM PRO Design erreicht die vollständige Nennleistung über die einzelne 12-Volt-Schiene </w:t>
      </w:r>
      <w:r w:rsidRPr="001B3997">
        <w:rPr>
          <w:rFonts w:asciiTheme="minorHAnsi" w:hAnsiTheme="minorHAnsi" w:cstheme="minorHAnsi"/>
          <w:lang/>
        </w:rPr>
        <w:t>- ideal für neue Grafikkarten der Nvidia RTX 3000 Serie, die in der Spitze eine Leistung von bis zu 350 Watt benötigen. Daneben kann die unabhängige 5-Vsb-Hochleistungs Schaltung bis zu 3 Ampere Strom erzeugen, um weitere Geräte anzuschließen und das schne</w:t>
      </w:r>
      <w:r w:rsidRPr="001B3997">
        <w:rPr>
          <w:rFonts w:asciiTheme="minorHAnsi" w:hAnsiTheme="minorHAnsi" w:cstheme="minorHAnsi"/>
          <w:lang/>
        </w:rPr>
        <w:t>lle Aufladen von Smartphones ermöglicht, selbst wenn der PC ausgeschaltet ist.</w:t>
      </w:r>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Kühlung und ECO-Lüfterregelung in höchster Qualität</w:t>
      </w:r>
    </w:p>
    <w:p w:rsidR="00000000" w:rsidRPr="001B3997" w:rsidRDefault="00E00951">
      <w:pPr>
        <w:spacing w:after="240"/>
        <w:rPr>
          <w:rFonts w:asciiTheme="minorHAnsi" w:hAnsiTheme="minorHAnsi" w:cstheme="minorHAnsi"/>
          <w:lang/>
        </w:rPr>
      </w:pPr>
      <w:r w:rsidRPr="001B3997">
        <w:rPr>
          <w:rFonts w:asciiTheme="minorHAnsi" w:hAnsiTheme="minorHAnsi" w:cstheme="minorHAnsi"/>
          <w:lang/>
        </w:rPr>
        <w:t xml:space="preserve">Ein einzigartiges Wärmeableitungs-Design leitet die Wärme vom 12-Volt-Schaltkreis durch das gesamte Gehäuse und ermöglicht </w:t>
      </w:r>
      <w:r w:rsidRPr="001B3997">
        <w:rPr>
          <w:rFonts w:asciiTheme="minorHAnsi" w:hAnsiTheme="minorHAnsi" w:cstheme="minorHAnsi"/>
          <w:lang/>
        </w:rPr>
        <w:t>so eine effektivere Kühlung im Luftstrom des PC-Systems. Der große Lüfter verwendet ein hochwertiges hydrodynamisches Lager für geringe Geräuschentwicklung und lange Lebensdauer, während ein Schalter auf der Rückseite des Gehäuses einen semi-passiven Modus</w:t>
      </w:r>
      <w:r w:rsidRPr="001B3997">
        <w:rPr>
          <w:rFonts w:asciiTheme="minorHAnsi" w:hAnsiTheme="minorHAnsi" w:cstheme="minorHAnsi"/>
          <w:lang/>
        </w:rPr>
        <w:t xml:space="preserve"> </w:t>
      </w:r>
      <w:r w:rsidRPr="001B3997">
        <w:rPr>
          <w:rFonts w:asciiTheme="minorHAnsi" w:hAnsiTheme="minorHAnsi" w:cstheme="minorHAnsi"/>
          <w:lang/>
        </w:rPr>
        <w:lastRenderedPageBreak/>
        <w:t>ermöglicht, der den Lüfter nur dann einschaltet, wenn die interne Last 30 % überschreitet.</w:t>
      </w:r>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80 Plus® Platinum</w:t>
      </w:r>
    </w:p>
    <w:p w:rsidR="00000000" w:rsidRPr="001B3997" w:rsidRDefault="00E00951">
      <w:pPr>
        <w:spacing w:after="240"/>
        <w:rPr>
          <w:rFonts w:asciiTheme="minorHAnsi" w:hAnsiTheme="minorHAnsi" w:cstheme="minorHAnsi"/>
          <w:lang/>
        </w:rPr>
      </w:pPr>
      <w:r w:rsidRPr="001B3997">
        <w:rPr>
          <w:rFonts w:asciiTheme="minorHAnsi" w:hAnsiTheme="minorHAnsi" w:cstheme="minorHAnsi"/>
          <w:lang/>
        </w:rPr>
        <w:t xml:space="preserve">Das Hydro PTM PRO Netzteil wurde mit einem Wirkungsgrad von 80 Plus® Platinum bewertet und bietet eine maximale Energieeffizienz von </w:t>
      </w:r>
      <w:proofErr w:type="gramStart"/>
      <w:r w:rsidRPr="001B3997">
        <w:rPr>
          <w:rFonts w:asciiTheme="minorHAnsi" w:hAnsiTheme="minorHAnsi" w:cstheme="minorHAnsi"/>
          <w:lang/>
        </w:rPr>
        <w:t>bis</w:t>
      </w:r>
      <w:proofErr w:type="gramEnd"/>
      <w:r w:rsidRPr="001B3997">
        <w:rPr>
          <w:rFonts w:asciiTheme="minorHAnsi" w:hAnsiTheme="minorHAnsi" w:cstheme="minorHAnsi"/>
          <w:lang/>
        </w:rPr>
        <w:t xml:space="preserve"> zu 92%.</w:t>
      </w:r>
      <w:r w:rsidRPr="001B3997">
        <w:rPr>
          <w:rFonts w:asciiTheme="minorHAnsi" w:hAnsiTheme="minorHAnsi" w:cstheme="minorHAnsi"/>
          <w:lang/>
        </w:rPr>
        <w:t xml:space="preserve"> </w:t>
      </w:r>
      <w:proofErr w:type="gramStart"/>
      <w:r w:rsidRPr="001B3997">
        <w:rPr>
          <w:rFonts w:asciiTheme="minorHAnsi" w:hAnsiTheme="minorHAnsi" w:cstheme="minorHAnsi"/>
          <w:lang/>
        </w:rPr>
        <w:t>Das Design nutzt eine einzelne 12-Volt-Schiene mit einem DC-DC-Modul und bietet Überstrom-, Überspannungs- und Übertemperaturschutz für absolute Systemsicherheit und Betriebsstabilität.</w:t>
      </w:r>
      <w:proofErr w:type="gramEnd"/>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Voll modularer Aufbau mit Flachbandkabeln</w:t>
      </w:r>
    </w:p>
    <w:p w:rsidR="00000000" w:rsidRPr="001B3997" w:rsidRDefault="00E00951">
      <w:pPr>
        <w:spacing w:after="240"/>
        <w:rPr>
          <w:rFonts w:asciiTheme="minorHAnsi" w:hAnsiTheme="minorHAnsi" w:cstheme="minorHAnsi"/>
          <w:lang/>
        </w:rPr>
      </w:pPr>
      <w:r w:rsidRPr="001B3997">
        <w:rPr>
          <w:rFonts w:asciiTheme="minorHAnsi" w:hAnsiTheme="minorHAnsi" w:cstheme="minorHAnsi"/>
          <w:lang/>
        </w:rPr>
        <w:t xml:space="preserve">Der vollständig modulare </w:t>
      </w:r>
      <w:r w:rsidRPr="001B3997">
        <w:rPr>
          <w:rFonts w:asciiTheme="minorHAnsi" w:hAnsiTheme="minorHAnsi" w:cstheme="minorHAnsi"/>
          <w:lang/>
        </w:rPr>
        <w:t xml:space="preserve">Aufbau vereinfacht die Installation und ermöglicht einen PC-Aufbau nur mit den notwendigsten Kabeln für ein aufgeräumtes System. Flachbandkabel vereinfachen die Kabelführung, </w:t>
      </w:r>
      <w:proofErr w:type="gramStart"/>
      <w:r w:rsidRPr="001B3997">
        <w:rPr>
          <w:rFonts w:asciiTheme="minorHAnsi" w:hAnsiTheme="minorHAnsi" w:cstheme="minorHAnsi"/>
          <w:lang/>
        </w:rPr>
        <w:t>sind</w:t>
      </w:r>
      <w:proofErr w:type="gramEnd"/>
      <w:r w:rsidRPr="001B3997">
        <w:rPr>
          <w:rFonts w:asciiTheme="minorHAnsi" w:hAnsiTheme="minorHAnsi" w:cstheme="minorHAnsi"/>
          <w:lang/>
        </w:rPr>
        <w:t xml:space="preserve"> übersichtlicher und das minimale Profil trägt dazu bei, dass der Luftstrom e</w:t>
      </w:r>
      <w:r w:rsidRPr="001B3997">
        <w:rPr>
          <w:rFonts w:asciiTheme="minorHAnsi" w:hAnsiTheme="minorHAnsi" w:cstheme="minorHAnsi"/>
          <w:lang/>
        </w:rPr>
        <w:t>ffektiver ist. Bei den Modellen mit 850, 1000 und 1200 Watt stehen drei CPU-Stromanschlüsse (8+4-Pin EPS) zur Verfügung, um die Anforderungen von High-End, HEDT- und Workstation-Motherboards zu erfüllen. Durch austauschbare Aufkleber können DIY-Enthusiaste</w:t>
      </w:r>
      <w:r w:rsidRPr="001B3997">
        <w:rPr>
          <w:rFonts w:asciiTheme="minorHAnsi" w:hAnsiTheme="minorHAnsi" w:cstheme="minorHAnsi"/>
          <w:lang/>
        </w:rPr>
        <w:t xml:space="preserve">n und </w:t>
      </w:r>
      <w:proofErr w:type="gramStart"/>
      <w:r w:rsidRPr="001B3997">
        <w:rPr>
          <w:rFonts w:asciiTheme="minorHAnsi" w:hAnsiTheme="minorHAnsi" w:cstheme="minorHAnsi"/>
          <w:lang/>
        </w:rPr>
        <w:t>Gamer</w:t>
      </w:r>
      <w:proofErr w:type="gramEnd"/>
      <w:r w:rsidRPr="001B3997">
        <w:rPr>
          <w:rFonts w:asciiTheme="minorHAnsi" w:hAnsiTheme="minorHAnsi" w:cstheme="minorHAnsi"/>
          <w:lang/>
        </w:rPr>
        <w:t xml:space="preserve"> das Design und die Farbe an ihren PC anpassen.</w:t>
      </w:r>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Einhaltung der neuesten Standards</w:t>
      </w:r>
    </w:p>
    <w:p w:rsidR="00000000" w:rsidRPr="001B3997" w:rsidRDefault="00E00951">
      <w:pPr>
        <w:spacing w:after="240"/>
        <w:rPr>
          <w:rFonts w:asciiTheme="minorHAnsi" w:hAnsiTheme="minorHAnsi" w:cstheme="minorHAnsi"/>
          <w:lang/>
        </w:rPr>
      </w:pPr>
      <w:r w:rsidRPr="001B3997">
        <w:rPr>
          <w:rFonts w:asciiTheme="minorHAnsi" w:hAnsiTheme="minorHAnsi" w:cstheme="minorHAnsi"/>
          <w:lang/>
        </w:rPr>
        <w:t>Die Hydro PTM PRO Serie entspricht den neuesten ATX12V v2.4 und EPS12V v2.92 Standards und unterstützt die Intel PC-Plattform der neuesten Generation.</w:t>
      </w:r>
      <w:r w:rsidRPr="001B3997">
        <w:rPr>
          <w:rFonts w:asciiTheme="minorHAnsi" w:hAnsiTheme="minorHAnsi" w:cstheme="minorHAnsi"/>
          <w:lang/>
        </w:rPr>
        <w:br/>
      </w:r>
      <w:r w:rsidRPr="001B3997">
        <w:rPr>
          <w:rFonts w:asciiTheme="minorHAnsi" w:hAnsiTheme="minorHAnsi" w:cstheme="minorHAnsi"/>
          <w:lang/>
        </w:rPr>
        <w:br/>
        <w:t>Die Einha</w:t>
      </w:r>
      <w:r w:rsidRPr="001B3997">
        <w:rPr>
          <w:rFonts w:asciiTheme="minorHAnsi" w:hAnsiTheme="minorHAnsi" w:cstheme="minorHAnsi"/>
          <w:lang/>
        </w:rPr>
        <w:t>ltung der IEC 62368 gewährleistet zusätzliche Sicherheitsstandards. Die FSP Group hat den Großteil ihrer Netzteile, einschließlich der Hydro PTM PRO Serie, auf den neuen Standard umgerüstet, um auf regulatorische Änderungen vorbereitet zu sein.</w:t>
      </w:r>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Verfügbar</w:t>
      </w:r>
      <w:r w:rsidRPr="001B3997">
        <w:rPr>
          <w:rFonts w:asciiTheme="minorHAnsi" w:hAnsiTheme="minorHAnsi" w:cstheme="minorHAnsi"/>
          <w:lang/>
        </w:rPr>
        <w:t>keit</w:t>
      </w:r>
    </w:p>
    <w:p w:rsidR="00000000" w:rsidRPr="001B3997" w:rsidRDefault="00E00951">
      <w:pPr>
        <w:rPr>
          <w:rFonts w:asciiTheme="minorHAnsi" w:hAnsiTheme="minorHAnsi" w:cstheme="minorHAnsi"/>
          <w:lang/>
        </w:rPr>
      </w:pPr>
      <w:r w:rsidRPr="001B3997">
        <w:rPr>
          <w:rFonts w:asciiTheme="minorHAnsi" w:hAnsiTheme="minorHAnsi" w:cstheme="minorHAnsi"/>
          <w:lang/>
        </w:rPr>
        <w:t xml:space="preserve">Die FSP Hydro PTM PRO Netzteile </w:t>
      </w:r>
      <w:proofErr w:type="gramStart"/>
      <w:r w:rsidRPr="001B3997">
        <w:rPr>
          <w:rFonts w:asciiTheme="minorHAnsi" w:hAnsiTheme="minorHAnsi" w:cstheme="minorHAnsi"/>
          <w:lang/>
        </w:rPr>
        <w:t>sind</w:t>
      </w:r>
      <w:proofErr w:type="gramEnd"/>
      <w:r w:rsidRPr="001B3997">
        <w:rPr>
          <w:rFonts w:asciiTheme="minorHAnsi" w:hAnsiTheme="minorHAnsi" w:cstheme="minorHAnsi"/>
          <w:lang/>
        </w:rPr>
        <w:t xml:space="preserve"> ab sofort weltweit erhältlich zu unten aufgeführten empfohlenen Verkaufspreisen.</w:t>
      </w:r>
      <w:r w:rsidRPr="001B3997">
        <w:rPr>
          <w:rFonts w:asciiTheme="minorHAnsi" w:hAnsiTheme="minorHAnsi" w:cstheme="minorHAnsi"/>
          <w:lang/>
        </w:rPr>
        <w:br/>
      </w:r>
      <w:hyperlink r:id="rId6" w:tgtFrame="_blank" w:history="1">
        <w:r w:rsidRPr="001B3997">
          <w:rPr>
            <w:rStyle w:val="a3"/>
            <w:rFonts w:asciiTheme="minorHAnsi" w:hAnsiTheme="minorHAnsi" w:cstheme="minorHAnsi"/>
            <w:lang/>
          </w:rPr>
          <w:t>650W</w:t>
        </w:r>
      </w:hyperlink>
      <w:r w:rsidRPr="001B3997">
        <w:rPr>
          <w:rFonts w:asciiTheme="minorHAnsi" w:hAnsiTheme="minorHAnsi" w:cstheme="minorHAnsi"/>
          <w:lang/>
        </w:rPr>
        <w:t>: EUR 124,99</w:t>
      </w:r>
      <w:r w:rsidRPr="001B3997">
        <w:rPr>
          <w:rFonts w:asciiTheme="minorHAnsi" w:hAnsiTheme="minorHAnsi" w:cstheme="minorHAnsi"/>
          <w:lang/>
        </w:rPr>
        <w:br/>
      </w:r>
      <w:hyperlink r:id="rId7" w:tgtFrame="_blank" w:history="1">
        <w:r w:rsidRPr="001B3997">
          <w:rPr>
            <w:rStyle w:val="a3"/>
            <w:rFonts w:asciiTheme="minorHAnsi" w:hAnsiTheme="minorHAnsi" w:cstheme="minorHAnsi"/>
            <w:lang/>
          </w:rPr>
          <w:t>750W</w:t>
        </w:r>
      </w:hyperlink>
      <w:r w:rsidRPr="001B3997">
        <w:rPr>
          <w:rFonts w:asciiTheme="minorHAnsi" w:hAnsiTheme="minorHAnsi" w:cstheme="minorHAnsi"/>
          <w:lang/>
        </w:rPr>
        <w:t>: EUR 139,99</w:t>
      </w:r>
      <w:r w:rsidRPr="001B3997">
        <w:rPr>
          <w:rFonts w:asciiTheme="minorHAnsi" w:hAnsiTheme="minorHAnsi" w:cstheme="minorHAnsi"/>
          <w:lang/>
        </w:rPr>
        <w:br/>
      </w:r>
      <w:hyperlink r:id="rId8" w:tgtFrame="_blank" w:history="1">
        <w:r w:rsidRPr="001B3997">
          <w:rPr>
            <w:rStyle w:val="a3"/>
            <w:rFonts w:asciiTheme="minorHAnsi" w:hAnsiTheme="minorHAnsi" w:cstheme="minorHAnsi"/>
            <w:lang/>
          </w:rPr>
          <w:t>850W</w:t>
        </w:r>
      </w:hyperlink>
      <w:r w:rsidRPr="001B3997">
        <w:rPr>
          <w:rFonts w:asciiTheme="minorHAnsi" w:hAnsiTheme="minorHAnsi" w:cstheme="minorHAnsi"/>
          <w:lang/>
        </w:rPr>
        <w:t>: EUR 174,9</w:t>
      </w:r>
      <w:r w:rsidRPr="001B3997">
        <w:rPr>
          <w:rFonts w:asciiTheme="minorHAnsi" w:hAnsiTheme="minorHAnsi" w:cstheme="minorHAnsi"/>
          <w:lang/>
        </w:rPr>
        <w:br/>
      </w:r>
      <w:hyperlink r:id="rId9" w:tgtFrame="_blank" w:history="1">
        <w:r w:rsidRPr="001B3997">
          <w:rPr>
            <w:rStyle w:val="a3"/>
            <w:rFonts w:asciiTheme="minorHAnsi" w:hAnsiTheme="minorHAnsi" w:cstheme="minorHAnsi"/>
            <w:lang/>
          </w:rPr>
          <w:t>1000W</w:t>
        </w:r>
      </w:hyperlink>
      <w:r w:rsidRPr="001B3997">
        <w:rPr>
          <w:rFonts w:asciiTheme="minorHAnsi" w:hAnsiTheme="minorHAnsi" w:cstheme="minorHAnsi"/>
          <w:lang/>
        </w:rPr>
        <w:t>: EUR 189,9</w:t>
      </w:r>
      <w:r w:rsidRPr="001B3997">
        <w:rPr>
          <w:rFonts w:asciiTheme="minorHAnsi" w:hAnsiTheme="minorHAnsi" w:cstheme="minorHAnsi"/>
          <w:lang/>
        </w:rPr>
        <w:br/>
      </w:r>
      <w:hyperlink r:id="rId10" w:tgtFrame="_blank" w:history="1">
        <w:r w:rsidRPr="001B3997">
          <w:rPr>
            <w:rStyle w:val="a3"/>
            <w:rFonts w:asciiTheme="minorHAnsi" w:hAnsiTheme="minorHAnsi" w:cstheme="minorHAnsi"/>
            <w:lang/>
          </w:rPr>
          <w:t>1200W</w:t>
        </w:r>
      </w:hyperlink>
      <w:r w:rsidRPr="001B3997">
        <w:rPr>
          <w:rFonts w:asciiTheme="minorHAnsi" w:hAnsiTheme="minorHAnsi" w:cstheme="minorHAnsi"/>
          <w:lang/>
        </w:rPr>
        <w:t xml:space="preserve">: EUR 214,5 </w:t>
      </w:r>
      <w:r w:rsidRPr="001B3997">
        <w:rPr>
          <w:rFonts w:asciiTheme="minorHAnsi" w:hAnsiTheme="minorHAnsi" w:cstheme="minorHAnsi"/>
          <w:lang/>
        </w:rPr>
        <w:br/>
      </w:r>
      <w:r w:rsidRPr="001B3997">
        <w:rPr>
          <w:rFonts w:asciiTheme="minorHAnsi" w:hAnsiTheme="minorHAnsi" w:cstheme="minorHAnsi"/>
          <w:lang/>
        </w:rPr>
        <w:br/>
        <w:t xml:space="preserve">Video: </w:t>
      </w:r>
      <w:hyperlink r:id="rId11" w:tgtFrame="_blank" w:history="1">
        <w:r w:rsidRPr="001B3997">
          <w:rPr>
            <w:rStyle w:val="a3"/>
            <w:rFonts w:asciiTheme="minorHAnsi" w:hAnsiTheme="minorHAnsi" w:cstheme="minorHAnsi"/>
            <w:lang/>
          </w:rPr>
          <w:t>https://youtu.be/8ArqzmLYBxE</w:t>
        </w:r>
        <w:r w:rsidRPr="001B3997">
          <w:rPr>
            <w:rFonts w:asciiTheme="minorHAnsi" w:hAnsiTheme="minorHAnsi" w:cstheme="minorHAnsi"/>
            <w:color w:val="0000FF"/>
            <w:u w:val="single"/>
            <w:lang/>
          </w:rPr>
          <w:br/>
        </w:r>
      </w:hyperlink>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Weitere Produktin</w:t>
      </w:r>
      <w:r w:rsidRPr="001B3997">
        <w:rPr>
          <w:rFonts w:asciiTheme="minorHAnsi" w:hAnsiTheme="minorHAnsi" w:cstheme="minorHAnsi"/>
          <w:lang/>
        </w:rPr>
        <w:t>formationen finden Sie unter:</w:t>
      </w:r>
    </w:p>
    <w:p w:rsidR="00000000" w:rsidRPr="001B3997" w:rsidRDefault="00E00951">
      <w:pPr>
        <w:spacing w:after="240"/>
        <w:rPr>
          <w:rFonts w:asciiTheme="minorHAnsi" w:hAnsiTheme="minorHAnsi" w:cstheme="minorHAnsi"/>
          <w:lang/>
        </w:rPr>
      </w:pPr>
      <w:r w:rsidRPr="001B3997">
        <w:rPr>
          <w:rFonts w:asciiTheme="minorHAnsi" w:hAnsiTheme="minorHAnsi" w:cstheme="minorHAnsi"/>
          <w:lang/>
        </w:rPr>
        <w:t xml:space="preserve">Offizielle Website der FSP-Gruppe unter: </w:t>
      </w:r>
      <w:hyperlink r:id="rId12" w:tgtFrame="_blank" w:history="1">
        <w:r w:rsidRPr="001B3997">
          <w:rPr>
            <w:rStyle w:val="a3"/>
            <w:rFonts w:asciiTheme="minorHAnsi" w:hAnsiTheme="minorHAnsi" w:cstheme="minorHAnsi"/>
            <w:lang/>
          </w:rPr>
          <w:t>www.fsp-group.com</w:t>
        </w:r>
      </w:hyperlink>
      <w:r w:rsidRPr="001B3997">
        <w:rPr>
          <w:rFonts w:asciiTheme="minorHAnsi" w:hAnsiTheme="minorHAnsi" w:cstheme="minorHAnsi"/>
          <w:lang/>
        </w:rPr>
        <w:br/>
        <w:t xml:space="preserve">FSP Group Brand Produkt-Website unter: </w:t>
      </w:r>
      <w:hyperlink r:id="rId13" w:tgtFrame="_blank" w:history="1">
        <w:r w:rsidRPr="001B3997">
          <w:rPr>
            <w:rStyle w:val="a3"/>
            <w:rFonts w:asciiTheme="minorHAnsi" w:hAnsiTheme="minorHAnsi" w:cstheme="minorHAnsi"/>
            <w:lang/>
          </w:rPr>
          <w:t>www.FSPLifestyle.</w:t>
        </w:r>
        <w:r w:rsidRPr="001B3997">
          <w:rPr>
            <w:rStyle w:val="a3"/>
            <w:rFonts w:asciiTheme="minorHAnsi" w:hAnsiTheme="minorHAnsi" w:cstheme="minorHAnsi"/>
            <w:lang/>
          </w:rPr>
          <w:t>com</w:t>
        </w:r>
      </w:hyperlink>
      <w:r w:rsidRPr="001B3997">
        <w:rPr>
          <w:rFonts w:asciiTheme="minorHAnsi" w:hAnsiTheme="minorHAnsi" w:cstheme="minorHAnsi"/>
          <w:lang/>
        </w:rPr>
        <w:br/>
        <w:t xml:space="preserve">FSP-Blog: </w:t>
      </w:r>
      <w:hyperlink r:id="rId14" w:tgtFrame="_blank" w:history="1">
        <w:r w:rsidRPr="001B3997">
          <w:rPr>
            <w:rStyle w:val="a3"/>
            <w:rFonts w:asciiTheme="minorHAnsi" w:hAnsiTheme="minorHAnsi" w:cstheme="minorHAnsi"/>
            <w:lang/>
          </w:rPr>
          <w:t>blog.fsp-group.com</w:t>
        </w:r>
      </w:hyperlink>
      <w:r w:rsidRPr="001B3997">
        <w:rPr>
          <w:rFonts w:asciiTheme="minorHAnsi" w:hAnsiTheme="minorHAnsi" w:cstheme="minorHAnsi"/>
          <w:lang/>
        </w:rPr>
        <w:br/>
        <w:t xml:space="preserve">Facebook: </w:t>
      </w:r>
      <w:hyperlink r:id="rId15" w:tgtFrame="_blank" w:history="1">
        <w:r w:rsidRPr="001B3997">
          <w:rPr>
            <w:rStyle w:val="a3"/>
            <w:rFonts w:asciiTheme="minorHAnsi" w:hAnsiTheme="minorHAnsi" w:cstheme="minorHAnsi"/>
            <w:lang/>
          </w:rPr>
          <w:t>www.facebook.com/FSP.global</w:t>
        </w:r>
      </w:hyperlink>
      <w:r w:rsidRPr="001B3997">
        <w:rPr>
          <w:rFonts w:asciiTheme="minorHAnsi" w:hAnsiTheme="minorHAnsi" w:cstheme="minorHAnsi"/>
          <w:lang/>
        </w:rPr>
        <w:br/>
        <w:t xml:space="preserve">LinkedIn: </w:t>
      </w:r>
      <w:hyperlink r:id="rId16" w:tgtFrame="_blank" w:history="1">
        <w:r w:rsidRPr="001B3997">
          <w:rPr>
            <w:rStyle w:val="a3"/>
            <w:rFonts w:asciiTheme="minorHAnsi" w:hAnsiTheme="minorHAnsi" w:cstheme="minorHAnsi"/>
            <w:lang/>
          </w:rPr>
          <w:t>www.linkedin.com/company/1842554</w:t>
        </w:r>
      </w:hyperlink>
    </w:p>
    <w:p w:rsidR="00000000" w:rsidRPr="001B3997" w:rsidRDefault="00E00951">
      <w:pPr>
        <w:pStyle w:val="3"/>
        <w:spacing w:before="0" w:beforeAutospacing="0" w:after="0" w:afterAutospacing="0"/>
        <w:rPr>
          <w:rFonts w:asciiTheme="minorHAnsi" w:hAnsiTheme="minorHAnsi" w:cstheme="minorHAnsi"/>
          <w:lang/>
        </w:rPr>
      </w:pPr>
      <w:r w:rsidRPr="001B3997">
        <w:rPr>
          <w:rFonts w:asciiTheme="minorHAnsi" w:hAnsiTheme="minorHAnsi" w:cstheme="minorHAnsi"/>
          <w:lang/>
        </w:rPr>
        <w:t>Über FSP</w:t>
      </w:r>
    </w:p>
    <w:p w:rsidR="00E00951" w:rsidRPr="001B3997" w:rsidRDefault="00E00951">
      <w:pPr>
        <w:rPr>
          <w:rFonts w:asciiTheme="minorHAnsi" w:hAnsiTheme="minorHAnsi" w:cstheme="minorHAnsi"/>
          <w:lang/>
        </w:rPr>
      </w:pPr>
      <w:r w:rsidRPr="001B3997">
        <w:rPr>
          <w:rFonts w:asciiTheme="minorHAnsi" w:hAnsiTheme="minorHAnsi" w:cstheme="minorHAnsi"/>
          <w:lang/>
        </w:rPr>
        <w:t xml:space="preserve">FSP wurde 1993 gegründet und </w:t>
      </w:r>
      <w:proofErr w:type="gramStart"/>
      <w:r w:rsidRPr="001B3997">
        <w:rPr>
          <w:rFonts w:asciiTheme="minorHAnsi" w:hAnsiTheme="minorHAnsi" w:cstheme="minorHAnsi"/>
          <w:lang/>
        </w:rPr>
        <w:t>ist</w:t>
      </w:r>
      <w:proofErr w:type="gramEnd"/>
      <w:r w:rsidRPr="001B3997">
        <w:rPr>
          <w:rFonts w:asciiTheme="minorHAnsi" w:hAnsiTheme="minorHAnsi" w:cstheme="minorHAnsi"/>
          <w:lang/>
        </w:rPr>
        <w:t xml:space="preserve"> einer der weltweit führenden Hersteller von Netzteilen. Die FSP Group (3015: Taiwan) erfüllt mit einem 400-köpfigen F&amp;E-Team, großen Produktionskapazitäten und umfassen</w:t>
      </w:r>
      <w:r w:rsidRPr="001B3997">
        <w:rPr>
          <w:rFonts w:asciiTheme="minorHAnsi" w:hAnsiTheme="minorHAnsi" w:cstheme="minorHAnsi"/>
          <w:lang/>
        </w:rPr>
        <w:t xml:space="preserve">den Produktionslinien unterschiedlichste Anforderungen der Anwender </w:t>
      </w:r>
      <w:proofErr w:type="gramStart"/>
      <w:r w:rsidRPr="001B3997">
        <w:rPr>
          <w:rFonts w:asciiTheme="minorHAnsi" w:hAnsiTheme="minorHAnsi" w:cstheme="minorHAnsi"/>
          <w:lang/>
        </w:rPr>
        <w:t>an</w:t>
      </w:r>
      <w:proofErr w:type="gramEnd"/>
      <w:r w:rsidRPr="001B3997">
        <w:rPr>
          <w:rFonts w:asciiTheme="minorHAnsi" w:hAnsiTheme="minorHAnsi" w:cstheme="minorHAnsi"/>
          <w:lang/>
        </w:rPr>
        <w:t xml:space="preserve"> Stromversorgungen. Mit mehr </w:t>
      </w:r>
      <w:proofErr w:type="gramStart"/>
      <w:r w:rsidRPr="001B3997">
        <w:rPr>
          <w:rFonts w:asciiTheme="minorHAnsi" w:hAnsiTheme="minorHAnsi" w:cstheme="minorHAnsi"/>
          <w:lang/>
        </w:rPr>
        <w:t>als</w:t>
      </w:r>
      <w:proofErr w:type="gramEnd"/>
      <w:r w:rsidRPr="001B3997">
        <w:rPr>
          <w:rFonts w:asciiTheme="minorHAnsi" w:hAnsiTheme="minorHAnsi" w:cstheme="minorHAnsi"/>
          <w:lang/>
        </w:rPr>
        <w:t xml:space="preserve"> 562 Modellen, die nach 80 PLUS-Standards zertifiziert sind, ist sie weltweit die Nummer eins mit den meisten 80 PLUS-Zertifizierungen. </w:t>
      </w:r>
      <w:proofErr w:type="gramStart"/>
      <w:r w:rsidRPr="001B3997">
        <w:rPr>
          <w:rFonts w:asciiTheme="minorHAnsi" w:hAnsiTheme="minorHAnsi" w:cstheme="minorHAnsi"/>
          <w:lang/>
        </w:rPr>
        <w:t>FSP verwendet umwe</w:t>
      </w:r>
      <w:r w:rsidRPr="001B3997">
        <w:rPr>
          <w:rFonts w:asciiTheme="minorHAnsi" w:hAnsiTheme="minorHAnsi" w:cstheme="minorHAnsi"/>
          <w:lang/>
        </w:rPr>
        <w:t>ltfreundliche Technologien, indem es bestmöglichen Umweltschutz und hochwertige Netzteile bietet.</w:t>
      </w:r>
      <w:proofErr w:type="gramEnd"/>
      <w:r w:rsidRPr="001B3997">
        <w:rPr>
          <w:rFonts w:asciiTheme="minorHAnsi" w:hAnsiTheme="minorHAnsi" w:cstheme="minorHAnsi"/>
          <w:lang/>
        </w:rPr>
        <w:t xml:space="preserve"> Website der FSP-Gruppe: </w:t>
      </w:r>
      <w:hyperlink r:id="rId17" w:tgtFrame="_blank" w:history="1">
        <w:r w:rsidRPr="001B3997">
          <w:rPr>
            <w:rStyle w:val="a3"/>
            <w:rFonts w:asciiTheme="minorHAnsi" w:hAnsiTheme="minorHAnsi" w:cstheme="minorHAnsi"/>
            <w:lang/>
          </w:rPr>
          <w:t>www.fsp-group.com</w:t>
        </w:r>
      </w:hyperlink>
      <w:r w:rsidRPr="001B3997">
        <w:rPr>
          <w:rFonts w:asciiTheme="minorHAnsi" w:hAnsiTheme="minorHAnsi" w:cstheme="minorHAnsi"/>
          <w:lang/>
        </w:rPr>
        <w:t xml:space="preserve"> </w:t>
      </w:r>
    </w:p>
    <w:sectPr w:rsidR="00E00951" w:rsidRPr="001B3997">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951" w:rsidRDefault="00E00951" w:rsidP="001B3997">
      <w:r>
        <w:separator/>
      </w:r>
    </w:p>
  </w:endnote>
  <w:endnote w:type="continuationSeparator" w:id="0">
    <w:p w:rsidR="00E00951" w:rsidRDefault="00E00951" w:rsidP="001B3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951" w:rsidRDefault="00E00951" w:rsidP="001B3997">
      <w:r>
        <w:separator/>
      </w:r>
    </w:p>
  </w:footnote>
  <w:footnote w:type="continuationSeparator" w:id="0">
    <w:p w:rsidR="00E00951" w:rsidRDefault="00E00951" w:rsidP="001B39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B3997"/>
    <w:rsid w:val="001B3997"/>
    <w:rsid w:val="00E0095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1B3997"/>
    <w:pPr>
      <w:tabs>
        <w:tab w:val="center" w:pos="4153"/>
        <w:tab w:val="right" w:pos="8306"/>
      </w:tabs>
      <w:snapToGrid w:val="0"/>
    </w:pPr>
    <w:rPr>
      <w:sz w:val="20"/>
      <w:szCs w:val="20"/>
    </w:rPr>
  </w:style>
  <w:style w:type="character" w:customStyle="1" w:styleId="a6">
    <w:name w:val="頁首 字元"/>
    <w:basedOn w:val="a0"/>
    <w:link w:val="a5"/>
    <w:uiPriority w:val="99"/>
    <w:semiHidden/>
    <w:rsid w:val="001B3997"/>
    <w:rPr>
      <w:rFonts w:ascii="新細明體" w:eastAsia="新細明體" w:hAnsi="新細明體" w:cs="新細明體"/>
    </w:rPr>
  </w:style>
  <w:style w:type="paragraph" w:styleId="a7">
    <w:name w:val="footer"/>
    <w:basedOn w:val="a"/>
    <w:link w:val="a8"/>
    <w:uiPriority w:val="99"/>
    <w:semiHidden/>
    <w:unhideWhenUsed/>
    <w:rsid w:val="001B3997"/>
    <w:pPr>
      <w:tabs>
        <w:tab w:val="center" w:pos="4153"/>
        <w:tab w:val="right" w:pos="8306"/>
      </w:tabs>
      <w:snapToGrid w:val="0"/>
    </w:pPr>
    <w:rPr>
      <w:sz w:val="20"/>
      <w:szCs w:val="20"/>
    </w:rPr>
  </w:style>
  <w:style w:type="character" w:customStyle="1" w:styleId="a8">
    <w:name w:val="頁尾 字元"/>
    <w:basedOn w:val="a0"/>
    <w:link w:val="a7"/>
    <w:uiPriority w:val="99"/>
    <w:semiHidden/>
    <w:rsid w:val="001B3997"/>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fsplifestyle.com/en/product/HydroPTMPRO850W.html" TargetMode="External"/><Relationship Id="rId13" Type="http://schemas.openxmlformats.org/officeDocument/2006/relationships/hyperlink" Target="http://www.fsplifestyle.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splifestyle.com/en/product/HydroPTMPRO750W.html" TargetMode="External"/><Relationship Id="rId12" Type="http://schemas.openxmlformats.org/officeDocument/2006/relationships/hyperlink" Target="http://www.fsp-group.com/" TargetMode="External"/><Relationship Id="rId17" Type="http://schemas.openxmlformats.org/officeDocument/2006/relationships/hyperlink" Target="http://www.fsp-group.com/" TargetMode="External"/><Relationship Id="rId2" Type="http://schemas.openxmlformats.org/officeDocument/2006/relationships/settings" Target="settings.xml"/><Relationship Id="rId16" Type="http://schemas.openxmlformats.org/officeDocument/2006/relationships/hyperlink" Target="http://www.linkedin.com/company/1842554" TargetMode="External"/><Relationship Id="rId1" Type="http://schemas.openxmlformats.org/officeDocument/2006/relationships/styles" Target="styles.xml"/><Relationship Id="rId6" Type="http://schemas.openxmlformats.org/officeDocument/2006/relationships/hyperlink" Target="https://www.fsplifestyle.com/en/product/HydroPTMPRO650W.html" TargetMode="External"/><Relationship Id="rId11" Type="http://schemas.openxmlformats.org/officeDocument/2006/relationships/hyperlink" Target="https://youtu.be/8ArqzmLYBxE" TargetMode="External"/><Relationship Id="rId5" Type="http://schemas.openxmlformats.org/officeDocument/2006/relationships/endnotes" Target="endnotes.xml"/><Relationship Id="rId15" Type="http://schemas.openxmlformats.org/officeDocument/2006/relationships/hyperlink" Target="http://www.facebook.com/FSP.global" TargetMode="External"/><Relationship Id="rId10" Type="http://schemas.openxmlformats.org/officeDocument/2006/relationships/hyperlink" Target="https://www.fsplifestyle.com/en/product/HydroPTMPRO1200W.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splifestyle.com/en/product/HydroPTMPRO1000W.html" TargetMode="External"/><Relationship Id="rId14" Type="http://schemas.openxmlformats.org/officeDocument/2006/relationships/hyperlink" Target="http://blog.fsp-group.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kündigt die neue Hydro PTM PRO 80 Plus® Platinum Netzteil Serie an</dc:title>
  <dc:creator>Sandy</dc:creator>
  <cp:lastModifiedBy>Sandy</cp:lastModifiedBy>
  <cp:revision>2</cp:revision>
  <dcterms:created xsi:type="dcterms:W3CDTF">2020-09-30T10:05:00Z</dcterms:created>
  <dcterms:modified xsi:type="dcterms:W3CDTF">2020-09-30T10:05:00Z</dcterms:modified>
</cp:coreProperties>
</file>