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5139C" w:rsidRDefault="00E307F5">
      <w:pPr>
        <w:rPr>
          <w:rFonts w:asciiTheme="minorHAnsi" w:hAnsiTheme="minorHAnsi" w:cstheme="minorHAnsi"/>
          <w:lang/>
        </w:rPr>
      </w:pPr>
      <w:r w:rsidRPr="00D5139C">
        <w:rPr>
          <w:rFonts w:asciiTheme="minorHAnsi" w:hAnsiTheme="minorHAnsi" w:cstheme="minorHAnsi"/>
          <w:lang/>
        </w:rPr>
        <w:t>FOR IMMEDIATE RELEASE</w:t>
      </w:r>
    </w:p>
    <w:p w:rsidR="00000000" w:rsidRPr="00D5139C" w:rsidRDefault="00E307F5">
      <w:pPr>
        <w:pStyle w:val="1"/>
        <w:spacing w:before="0" w:beforeAutospacing="0" w:after="0" w:afterAutospacing="0"/>
        <w:jc w:val="center"/>
        <w:rPr>
          <w:rFonts w:asciiTheme="minorHAnsi" w:hAnsiTheme="minorHAnsi" w:cstheme="minorHAnsi"/>
          <w:lang/>
        </w:rPr>
      </w:pPr>
      <w:r w:rsidRPr="00D5139C">
        <w:rPr>
          <w:rFonts w:asciiTheme="minorHAnsi" w:hAnsiTheme="minorHAnsi" w:cstheme="minorHAnsi"/>
          <w:lang/>
        </w:rPr>
        <w:t>FSP Mengumumkan PSU Seri Twins PRO dengan Pilihan Power Supply 500W / 700W / 900W</w:t>
      </w:r>
    </w:p>
    <w:p w:rsidR="00000000" w:rsidRPr="00D5139C" w:rsidRDefault="00E307F5">
      <w:pPr>
        <w:pStyle w:val="2"/>
        <w:jc w:val="center"/>
        <w:rPr>
          <w:rFonts w:asciiTheme="minorHAnsi" w:hAnsiTheme="minorHAnsi" w:cstheme="minorHAnsi"/>
          <w:i/>
          <w:iCs/>
          <w:lang/>
        </w:rPr>
      </w:pPr>
      <w:r w:rsidRPr="00D5139C">
        <w:rPr>
          <w:rFonts w:asciiTheme="minorHAnsi" w:hAnsiTheme="minorHAnsi" w:cstheme="minorHAnsi"/>
          <w:i/>
          <w:iCs/>
          <w:lang/>
        </w:rPr>
        <w:t xml:space="preserve">Seri Twins PRO dirancang untuk memenuhi standard chassis ATX atau PS2 dan merupakan </w:t>
      </w:r>
      <w:r w:rsidRPr="00D5139C">
        <w:rPr>
          <w:rFonts w:asciiTheme="minorHAnsi" w:hAnsiTheme="minorHAnsi" w:cstheme="minorHAnsi"/>
          <w:i/>
          <w:iCs/>
          <w:lang/>
        </w:rPr>
        <w:t>power supply yang cocok untuk sistem cloud server rumahan atau sistem web/mail server bagi SME</w:t>
      </w:r>
    </w:p>
    <w:p w:rsidR="00000000" w:rsidRPr="00D5139C" w:rsidRDefault="00E307F5">
      <w:pPr>
        <w:spacing w:after="240"/>
        <w:rPr>
          <w:rFonts w:asciiTheme="minorHAnsi" w:hAnsiTheme="minorHAnsi" w:cstheme="minorHAnsi"/>
          <w:lang/>
        </w:rPr>
      </w:pPr>
      <w:proofErr w:type="gramStart"/>
      <w:r w:rsidRPr="00D5139C">
        <w:rPr>
          <w:rFonts w:asciiTheme="minorHAnsi" w:hAnsiTheme="minorHAnsi" w:cstheme="minorHAnsi"/>
          <w:b/>
          <w:bCs/>
          <w:i/>
          <w:iCs/>
          <w:lang/>
        </w:rPr>
        <w:t xml:space="preserve">Taoyuan, Taiwan, Maret 17 2021 - </w:t>
      </w:r>
      <w:r w:rsidRPr="00D5139C">
        <w:rPr>
          <w:rFonts w:asciiTheme="minorHAnsi" w:hAnsiTheme="minorHAnsi" w:cstheme="minorHAnsi"/>
          <w:lang/>
        </w:rPr>
        <w:t>FSP, manufaktur power supply terkemuka dunia, telah mengumumkan peluncuran power supply Seri Twins PRO terbarunya.</w:t>
      </w:r>
      <w:proofErr w:type="gramEnd"/>
      <w:r w:rsidRPr="00D5139C">
        <w:rPr>
          <w:rFonts w:asciiTheme="minorHAnsi" w:hAnsiTheme="minorHAnsi" w:cstheme="minorHAnsi"/>
          <w:lang/>
        </w:rPr>
        <w:t xml:space="preserve"> Tersedia dala</w:t>
      </w:r>
      <w:r w:rsidRPr="00D5139C">
        <w:rPr>
          <w:rFonts w:asciiTheme="minorHAnsi" w:hAnsiTheme="minorHAnsi" w:cstheme="minorHAnsi"/>
          <w:lang/>
        </w:rPr>
        <w:t>m tiga macam daya: 500W, 700W, dan 900W.</w:t>
      </w:r>
      <w:r w:rsidRPr="00D5139C">
        <w:rPr>
          <w:rFonts w:asciiTheme="minorHAnsi" w:hAnsiTheme="minorHAnsi" w:cstheme="minorHAnsi"/>
          <w:lang/>
        </w:rPr>
        <w:br/>
      </w:r>
      <w:r w:rsidRPr="00D5139C">
        <w:rPr>
          <w:rFonts w:asciiTheme="minorHAnsi" w:hAnsiTheme="minorHAnsi" w:cstheme="minorHAnsi"/>
          <w:lang/>
        </w:rPr>
        <w:br/>
        <w:t>Twins PRO merupakan sebuah redundant power supply yang dirancang terutama untuk chassis standard ATX atau PS2. Seri Twins PRO tidak memerlukan bracket bagian depan, yang membuatnya menjadi power supply yang cocok u</w:t>
      </w:r>
      <w:r w:rsidRPr="00D5139C">
        <w:rPr>
          <w:rFonts w:asciiTheme="minorHAnsi" w:hAnsiTheme="minorHAnsi" w:cstheme="minorHAnsi"/>
          <w:lang/>
        </w:rPr>
        <w:t>ntuk sistem cloud server rumahan atau sistem web/mail server, dan untuk small to medium-sized enterprises (SMEs).</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Power Supply Stabil dengan Perlindungan Lengkap</w:t>
      </w:r>
    </w:p>
    <w:p w:rsidR="00000000" w:rsidRPr="00D5139C" w:rsidRDefault="00E307F5">
      <w:pPr>
        <w:spacing w:after="240"/>
        <w:rPr>
          <w:rFonts w:asciiTheme="minorHAnsi" w:hAnsiTheme="minorHAnsi" w:cstheme="minorHAnsi"/>
          <w:lang/>
        </w:rPr>
      </w:pPr>
      <w:proofErr w:type="gramStart"/>
      <w:r w:rsidRPr="00D5139C">
        <w:rPr>
          <w:rFonts w:asciiTheme="minorHAnsi" w:hAnsiTheme="minorHAnsi" w:cstheme="minorHAnsi"/>
          <w:lang/>
        </w:rPr>
        <w:t xml:space="preserve">Berkat perlindungan arus berlebih, perlindungan korsleting, perlindungan tegangan berlebih, </w:t>
      </w:r>
      <w:r w:rsidRPr="00D5139C">
        <w:rPr>
          <w:rFonts w:asciiTheme="minorHAnsi" w:hAnsiTheme="minorHAnsi" w:cstheme="minorHAnsi"/>
          <w:lang/>
        </w:rPr>
        <w:t>dan perlindungan kegagalan kipas, PSU Seri Twins PRO mampu mempertahankan daya tetap stabil di setiap saat.</w:t>
      </w:r>
      <w:proofErr w:type="gramEnd"/>
      <w:r w:rsidRPr="00D5139C">
        <w:rPr>
          <w:rFonts w:asciiTheme="minorHAnsi" w:hAnsiTheme="minorHAnsi" w:cstheme="minorHAnsi"/>
          <w:lang/>
        </w:rPr>
        <w:br/>
      </w:r>
      <w:r w:rsidRPr="00D5139C">
        <w:rPr>
          <w:rFonts w:asciiTheme="minorHAnsi" w:hAnsiTheme="minorHAnsi" w:cstheme="minorHAnsi"/>
          <w:lang/>
        </w:rPr>
        <w:br/>
      </w:r>
      <w:proofErr w:type="gramStart"/>
      <w:r w:rsidRPr="00D5139C">
        <w:rPr>
          <w:rFonts w:asciiTheme="minorHAnsi" w:hAnsiTheme="minorHAnsi" w:cstheme="minorHAnsi"/>
          <w:lang/>
        </w:rPr>
        <w:t>Dua modul milik Seri Twins PRO berbagi beban untuk efisiensi optimal selama penggunaan normal.</w:t>
      </w:r>
      <w:proofErr w:type="gramEnd"/>
      <w:r w:rsidRPr="00D5139C">
        <w:rPr>
          <w:rFonts w:asciiTheme="minorHAnsi" w:hAnsiTheme="minorHAnsi" w:cstheme="minorHAnsi"/>
          <w:lang/>
        </w:rPr>
        <w:t xml:space="preserve"> </w:t>
      </w:r>
      <w:proofErr w:type="gramStart"/>
      <w:r w:rsidRPr="00D5139C">
        <w:rPr>
          <w:rFonts w:asciiTheme="minorHAnsi" w:hAnsiTheme="minorHAnsi" w:cstheme="minorHAnsi"/>
          <w:lang/>
        </w:rPr>
        <w:t>Ini berarti para pengguna tidak perlu khawatir kalau</w:t>
      </w:r>
      <w:r w:rsidRPr="00D5139C">
        <w:rPr>
          <w:rFonts w:asciiTheme="minorHAnsi" w:hAnsiTheme="minorHAnsi" w:cstheme="minorHAnsi"/>
          <w:lang/>
        </w:rPr>
        <w:t xml:space="preserve"> saja server atau PC mereka tiba-tiba mati.</w:t>
      </w:r>
      <w:proofErr w:type="gramEnd"/>
      <w:r w:rsidRPr="00D5139C">
        <w:rPr>
          <w:rFonts w:asciiTheme="minorHAnsi" w:hAnsiTheme="minorHAnsi" w:cstheme="minorHAnsi"/>
          <w:lang/>
        </w:rPr>
        <w:t xml:space="preserve"> Jika satu modul gagal, modul kedua yang berfungsi </w:t>
      </w:r>
      <w:proofErr w:type="gramStart"/>
      <w:r w:rsidRPr="00D5139C">
        <w:rPr>
          <w:rFonts w:asciiTheme="minorHAnsi" w:hAnsiTheme="minorHAnsi" w:cstheme="minorHAnsi"/>
          <w:lang/>
        </w:rPr>
        <w:t>akan</w:t>
      </w:r>
      <w:proofErr w:type="gramEnd"/>
      <w:r w:rsidRPr="00D5139C">
        <w:rPr>
          <w:rFonts w:asciiTheme="minorHAnsi" w:hAnsiTheme="minorHAnsi" w:cstheme="minorHAnsi"/>
          <w:lang/>
        </w:rPr>
        <w:t xml:space="preserve"> mengambil alih beban tambahan dengan segera untuk menjamin kestabilan sistem.</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Modul-modul Built-in yang Hot Swappable</w:t>
      </w:r>
    </w:p>
    <w:p w:rsidR="00000000" w:rsidRPr="00D5139C" w:rsidRDefault="00E307F5">
      <w:pPr>
        <w:spacing w:after="240"/>
        <w:rPr>
          <w:rFonts w:asciiTheme="minorHAnsi" w:hAnsiTheme="minorHAnsi" w:cstheme="minorHAnsi"/>
          <w:lang/>
        </w:rPr>
      </w:pPr>
      <w:r w:rsidRPr="00D5139C">
        <w:rPr>
          <w:rFonts w:asciiTheme="minorHAnsi" w:hAnsiTheme="minorHAnsi" w:cstheme="minorHAnsi"/>
          <w:lang/>
        </w:rPr>
        <w:t>PSU Seri Twins PRO menonjolkan modul-</w:t>
      </w:r>
      <w:r w:rsidRPr="00D5139C">
        <w:rPr>
          <w:rFonts w:asciiTheme="minorHAnsi" w:hAnsiTheme="minorHAnsi" w:cstheme="minorHAnsi"/>
          <w:lang/>
        </w:rPr>
        <w:t xml:space="preserve">modul built-in yang hot swappable untuk penggantian komponen yang rusak dengan cepat dan mudah tanpa perlu mematikan sistem atau perangkat </w:t>
      </w:r>
      <w:proofErr w:type="gramStart"/>
      <w:r w:rsidRPr="00D5139C">
        <w:rPr>
          <w:rFonts w:asciiTheme="minorHAnsi" w:hAnsiTheme="minorHAnsi" w:cstheme="minorHAnsi"/>
          <w:lang/>
        </w:rPr>
        <w:t>apa</w:t>
      </w:r>
      <w:proofErr w:type="gramEnd"/>
      <w:r w:rsidRPr="00D5139C">
        <w:rPr>
          <w:rFonts w:asciiTheme="minorHAnsi" w:hAnsiTheme="minorHAnsi" w:cstheme="minorHAnsi"/>
          <w:lang/>
        </w:rPr>
        <w:t xml:space="preserve"> pun.</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Tidak Ada Interupsi dengan Perangkat Pengunci Kabel Power</w:t>
      </w:r>
    </w:p>
    <w:p w:rsidR="00000000" w:rsidRPr="00D5139C" w:rsidRDefault="00E307F5">
      <w:pPr>
        <w:spacing w:after="240"/>
        <w:rPr>
          <w:rFonts w:asciiTheme="minorHAnsi" w:hAnsiTheme="minorHAnsi" w:cstheme="minorHAnsi"/>
          <w:lang/>
        </w:rPr>
      </w:pPr>
      <w:proofErr w:type="gramStart"/>
      <w:r w:rsidRPr="00D5139C">
        <w:rPr>
          <w:rFonts w:asciiTheme="minorHAnsi" w:hAnsiTheme="minorHAnsi" w:cstheme="minorHAnsi"/>
          <w:lang/>
        </w:rPr>
        <w:t xml:space="preserve">PSU Seri Twins PRO menonjolkan sebuah perangkat </w:t>
      </w:r>
      <w:r w:rsidRPr="00D5139C">
        <w:rPr>
          <w:rFonts w:asciiTheme="minorHAnsi" w:hAnsiTheme="minorHAnsi" w:cstheme="minorHAnsi"/>
          <w:lang/>
        </w:rPr>
        <w:t>pengunci kabel power yang mengamankan kabel power pada tempatnya, melindungi dari terlepasnya kabel secara tidak sengaja.</w:t>
      </w:r>
      <w:proofErr w:type="gramEnd"/>
      <w:r w:rsidRPr="00D5139C">
        <w:rPr>
          <w:rFonts w:asciiTheme="minorHAnsi" w:hAnsiTheme="minorHAnsi" w:cstheme="minorHAnsi"/>
          <w:lang/>
        </w:rPr>
        <w:t xml:space="preserve"> Ini membantu untuk menjamin penggunaan yang stabil tanpa interupsi sistem </w:t>
      </w:r>
      <w:proofErr w:type="gramStart"/>
      <w:r w:rsidRPr="00D5139C">
        <w:rPr>
          <w:rFonts w:asciiTheme="minorHAnsi" w:hAnsiTheme="minorHAnsi" w:cstheme="minorHAnsi"/>
          <w:lang/>
        </w:rPr>
        <w:t>apa</w:t>
      </w:r>
      <w:proofErr w:type="gramEnd"/>
      <w:r w:rsidRPr="00D5139C">
        <w:rPr>
          <w:rFonts w:asciiTheme="minorHAnsi" w:hAnsiTheme="minorHAnsi" w:cstheme="minorHAnsi"/>
          <w:lang/>
        </w:rPr>
        <w:t xml:space="preserve"> pun. </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lastRenderedPageBreak/>
        <w:t>Software FSP Guardian</w:t>
      </w:r>
    </w:p>
    <w:p w:rsidR="00000000" w:rsidRPr="00D5139C" w:rsidRDefault="00E307F5">
      <w:pPr>
        <w:spacing w:after="240"/>
        <w:rPr>
          <w:rFonts w:asciiTheme="minorHAnsi" w:hAnsiTheme="minorHAnsi" w:cstheme="minorHAnsi"/>
          <w:lang/>
        </w:rPr>
      </w:pPr>
      <w:proofErr w:type="gramStart"/>
      <w:r w:rsidRPr="00D5139C">
        <w:rPr>
          <w:rFonts w:asciiTheme="minorHAnsi" w:hAnsiTheme="minorHAnsi" w:cstheme="minorHAnsi"/>
          <w:lang/>
        </w:rPr>
        <w:t xml:space="preserve">Twins PRO dibundel dengan </w:t>
      </w:r>
      <w:r w:rsidRPr="00D5139C">
        <w:rPr>
          <w:rFonts w:asciiTheme="minorHAnsi" w:hAnsiTheme="minorHAnsi" w:cstheme="minorHAnsi"/>
          <w:lang/>
        </w:rPr>
        <w:t>software FSP Guardian untuk pemantauan dan pengaturan desktop.</w:t>
      </w:r>
      <w:proofErr w:type="gramEnd"/>
      <w:r w:rsidRPr="00D5139C">
        <w:rPr>
          <w:rFonts w:asciiTheme="minorHAnsi" w:hAnsiTheme="minorHAnsi" w:cstheme="minorHAnsi"/>
          <w:lang/>
        </w:rPr>
        <w:t xml:space="preserve"> Ketika PSU seri Twins PRO dihubungkan, melalui USB, ke header USB sebuah motherboard, software FSP Guardian dapat digunakan untuk memantau masukan daya, keluaran daya, efisiensi, dan record int</w:t>
      </w:r>
      <w:r w:rsidRPr="00D5139C">
        <w:rPr>
          <w:rFonts w:asciiTheme="minorHAnsi" w:hAnsiTheme="minorHAnsi" w:cstheme="minorHAnsi"/>
          <w:lang/>
        </w:rPr>
        <w:t>ernal lainnya secara langsung juga untuk mendapatkan data historis dalam jangka waktu 30 hari.</w:t>
      </w:r>
      <w:r w:rsidRPr="00D5139C">
        <w:rPr>
          <w:rFonts w:asciiTheme="minorHAnsi" w:hAnsiTheme="minorHAnsi" w:cstheme="minorHAnsi"/>
          <w:lang/>
        </w:rPr>
        <w:br/>
      </w:r>
      <w:r w:rsidRPr="00D5139C">
        <w:rPr>
          <w:rFonts w:asciiTheme="minorHAnsi" w:hAnsiTheme="minorHAnsi" w:cstheme="minorHAnsi"/>
          <w:lang/>
        </w:rPr>
        <w:br/>
        <w:t xml:space="preserve">Selain itu, begitu masukan atau keluaran daya melampaui batas yang dianjurkan, FSP Guardian </w:t>
      </w:r>
      <w:proofErr w:type="gramStart"/>
      <w:r w:rsidRPr="00D5139C">
        <w:rPr>
          <w:rFonts w:asciiTheme="minorHAnsi" w:hAnsiTheme="minorHAnsi" w:cstheme="minorHAnsi"/>
          <w:lang/>
        </w:rPr>
        <w:t>akan</w:t>
      </w:r>
      <w:proofErr w:type="gramEnd"/>
      <w:r w:rsidRPr="00D5139C">
        <w:rPr>
          <w:rFonts w:asciiTheme="minorHAnsi" w:hAnsiTheme="minorHAnsi" w:cstheme="minorHAnsi"/>
          <w:lang/>
        </w:rPr>
        <w:t xml:space="preserve"> segera menampilkan informasi peringatan untuk memperingatkan pa</w:t>
      </w:r>
      <w:r w:rsidRPr="00D5139C">
        <w:rPr>
          <w:rFonts w:asciiTheme="minorHAnsi" w:hAnsiTheme="minorHAnsi" w:cstheme="minorHAnsi"/>
          <w:lang/>
        </w:rPr>
        <w:t>ra pengguna akan kondisi PSU Twin Pro saat ini.</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Desain Modular dengan Kabel Pita</w:t>
      </w:r>
    </w:p>
    <w:p w:rsidR="00000000" w:rsidRPr="00D5139C" w:rsidRDefault="00E307F5">
      <w:pPr>
        <w:spacing w:after="240"/>
        <w:rPr>
          <w:rFonts w:asciiTheme="minorHAnsi" w:hAnsiTheme="minorHAnsi" w:cstheme="minorHAnsi"/>
          <w:lang/>
        </w:rPr>
      </w:pPr>
      <w:r w:rsidRPr="00D5139C">
        <w:rPr>
          <w:rFonts w:asciiTheme="minorHAnsi" w:hAnsiTheme="minorHAnsi" w:cstheme="minorHAnsi"/>
          <w:lang/>
        </w:rPr>
        <w:t xml:space="preserve">Fitur-fitur lainnya dari Twins PRO termasuk desain alarm pengaman dan indikator LED cerdas untuk status power supply, kabel pita yang pipih (cocok untuk digunakan di tempat </w:t>
      </w:r>
      <w:r w:rsidRPr="00D5139C">
        <w:rPr>
          <w:rFonts w:asciiTheme="minorHAnsi" w:hAnsiTheme="minorHAnsi" w:cstheme="minorHAnsi"/>
          <w:lang/>
        </w:rPr>
        <w:t>yang terbatas), dan memenuhi standard ATX 12V dan EPS 12V juga IEC 62368.</w:t>
      </w:r>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Harga dan Ketersediaan</w:t>
      </w:r>
    </w:p>
    <w:p w:rsidR="00000000" w:rsidRPr="00D5139C" w:rsidRDefault="00E307F5">
      <w:pPr>
        <w:rPr>
          <w:rFonts w:asciiTheme="minorHAnsi" w:hAnsiTheme="minorHAnsi" w:cstheme="minorHAnsi"/>
          <w:lang/>
        </w:rPr>
      </w:pPr>
      <w:proofErr w:type="gramStart"/>
      <w:r w:rsidRPr="00D5139C">
        <w:rPr>
          <w:rFonts w:asciiTheme="minorHAnsi" w:hAnsiTheme="minorHAnsi" w:cstheme="minorHAnsi"/>
          <w:lang/>
        </w:rPr>
        <w:t>Seri Twins PRO kini tersedia secara global dengan MSRP $429.99 USD untuk 500W, $549.99 USD untuk 700W, dan $649.99 USD untuk 900W.</w:t>
      </w:r>
      <w:proofErr w:type="gramEnd"/>
      <w:r w:rsidRPr="00D5139C">
        <w:rPr>
          <w:rFonts w:asciiTheme="minorHAnsi" w:hAnsiTheme="minorHAnsi" w:cstheme="minorHAnsi"/>
          <w:lang/>
        </w:rPr>
        <w:br/>
      </w:r>
      <w:r w:rsidRPr="00D5139C">
        <w:rPr>
          <w:rFonts w:asciiTheme="minorHAnsi" w:hAnsiTheme="minorHAnsi" w:cstheme="minorHAnsi"/>
          <w:lang/>
        </w:rPr>
        <w:br/>
        <w:t>Informasi lebih lanjut me</w:t>
      </w:r>
      <w:r w:rsidRPr="00D5139C">
        <w:rPr>
          <w:rFonts w:asciiTheme="minorHAnsi" w:hAnsiTheme="minorHAnsi" w:cstheme="minorHAnsi"/>
          <w:lang/>
        </w:rPr>
        <w:t>ngenai</w:t>
      </w:r>
      <w:r w:rsidRPr="00D5139C">
        <w:rPr>
          <w:rFonts w:asciiTheme="minorHAnsi" w:hAnsiTheme="minorHAnsi" w:cstheme="minorHAnsi"/>
          <w:lang/>
        </w:rPr>
        <w:br/>
      </w:r>
      <w:hyperlink r:id="rId6" w:tgtFrame="_blank" w:history="1">
        <w:r w:rsidRPr="00D5139C">
          <w:rPr>
            <w:rStyle w:val="a3"/>
            <w:rFonts w:asciiTheme="minorHAnsi" w:hAnsiTheme="minorHAnsi" w:cstheme="minorHAnsi"/>
            <w:lang/>
          </w:rPr>
          <w:t>Power Supply FSP Twins PRO 500W</w:t>
        </w:r>
      </w:hyperlink>
      <w:r w:rsidRPr="00D5139C">
        <w:rPr>
          <w:rFonts w:asciiTheme="minorHAnsi" w:hAnsiTheme="minorHAnsi" w:cstheme="minorHAnsi"/>
          <w:lang/>
        </w:rPr>
        <w:br/>
      </w:r>
      <w:hyperlink r:id="rId7" w:tgtFrame="_blank" w:history="1">
        <w:r w:rsidRPr="00D5139C">
          <w:rPr>
            <w:rStyle w:val="a3"/>
            <w:rFonts w:asciiTheme="minorHAnsi" w:hAnsiTheme="minorHAnsi" w:cstheme="minorHAnsi"/>
            <w:lang/>
          </w:rPr>
          <w:t>Power Supply FSP Twins PRO 700W</w:t>
        </w:r>
      </w:hyperlink>
      <w:r w:rsidRPr="00D5139C">
        <w:rPr>
          <w:rFonts w:asciiTheme="minorHAnsi" w:hAnsiTheme="minorHAnsi" w:cstheme="minorHAnsi"/>
          <w:lang/>
        </w:rPr>
        <w:br/>
      </w:r>
      <w:hyperlink r:id="rId8" w:tgtFrame="_blank" w:history="1">
        <w:r w:rsidRPr="00D5139C">
          <w:rPr>
            <w:rStyle w:val="a3"/>
            <w:rFonts w:asciiTheme="minorHAnsi" w:hAnsiTheme="minorHAnsi" w:cstheme="minorHAnsi"/>
            <w:lang/>
          </w:rPr>
          <w:t>Power Supply FSP Twins PRO 900W</w:t>
        </w:r>
      </w:hyperlink>
      <w:r w:rsidRPr="00D5139C">
        <w:rPr>
          <w:rFonts w:asciiTheme="minorHAnsi" w:hAnsiTheme="minorHAnsi" w:cstheme="minorHAnsi"/>
          <w:lang/>
        </w:rPr>
        <w:t xml:space="preserve"> </w:t>
      </w:r>
      <w:r w:rsidRPr="00D5139C">
        <w:rPr>
          <w:rFonts w:asciiTheme="minorHAnsi" w:hAnsiTheme="minorHAnsi" w:cstheme="minorHAnsi"/>
          <w:lang/>
        </w:rPr>
        <w:br/>
      </w:r>
      <w:r w:rsidRPr="00D5139C">
        <w:rPr>
          <w:rFonts w:asciiTheme="minorHAnsi" w:hAnsiTheme="minorHAnsi" w:cstheme="minorHAnsi"/>
          <w:lang/>
        </w:rPr>
        <w:br/>
        <w:t xml:space="preserve">Video for </w:t>
      </w:r>
      <w:hyperlink r:id="rId9" w:tgtFrame="_blank" w:history="1">
        <w:r w:rsidRPr="00D5139C">
          <w:rPr>
            <w:rStyle w:val="a3"/>
            <w:rFonts w:asciiTheme="minorHAnsi" w:hAnsiTheme="minorHAnsi" w:cstheme="minorHAnsi"/>
            <w:lang/>
          </w:rPr>
          <w:t>FSP Seri Twins PRO</w:t>
        </w:r>
        <w:r w:rsidRPr="00D5139C">
          <w:rPr>
            <w:rFonts w:asciiTheme="minorHAnsi" w:hAnsiTheme="minorHAnsi" w:cstheme="minorHAnsi"/>
            <w:color w:val="0000FF"/>
            <w:u w:val="single"/>
            <w:lang/>
          </w:rPr>
          <w:br/>
        </w:r>
      </w:hyperlink>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Untukinformasi produk lebih lanjut, silahkan kunjungi</w:t>
      </w:r>
    </w:p>
    <w:p w:rsidR="00000000" w:rsidRPr="00D5139C" w:rsidRDefault="00E307F5">
      <w:pPr>
        <w:spacing w:after="240"/>
        <w:rPr>
          <w:rFonts w:asciiTheme="minorHAnsi" w:hAnsiTheme="minorHAnsi" w:cstheme="minorHAnsi"/>
          <w:lang/>
        </w:rPr>
      </w:pPr>
      <w:r w:rsidRPr="00D5139C">
        <w:rPr>
          <w:rFonts w:asciiTheme="minorHAnsi" w:hAnsiTheme="minorHAnsi" w:cstheme="minorHAnsi"/>
          <w:lang/>
        </w:rPr>
        <w:t xml:space="preserve">Website resmi FSP Group: </w:t>
      </w:r>
      <w:hyperlink r:id="rId10" w:tgtFrame="_blank" w:history="1">
        <w:r w:rsidRPr="00D5139C">
          <w:rPr>
            <w:rStyle w:val="a3"/>
            <w:rFonts w:asciiTheme="minorHAnsi" w:hAnsiTheme="minorHAnsi" w:cstheme="minorHAnsi"/>
            <w:lang/>
          </w:rPr>
          <w:t>www.fsp-group.com</w:t>
        </w:r>
      </w:hyperlink>
      <w:r w:rsidRPr="00D5139C">
        <w:rPr>
          <w:rFonts w:asciiTheme="minorHAnsi" w:hAnsiTheme="minorHAnsi" w:cstheme="minorHAnsi"/>
          <w:lang/>
        </w:rPr>
        <w:br/>
        <w:t xml:space="preserve">Website produk </w:t>
      </w:r>
      <w:r w:rsidRPr="00D5139C">
        <w:rPr>
          <w:rFonts w:asciiTheme="minorHAnsi" w:hAnsiTheme="minorHAnsi" w:cstheme="minorHAnsi"/>
          <w:lang/>
        </w:rPr>
        <w:t xml:space="preserve">FSP Group: </w:t>
      </w:r>
      <w:hyperlink r:id="rId11" w:tgtFrame="_blank" w:history="1">
        <w:r w:rsidRPr="00D5139C">
          <w:rPr>
            <w:rStyle w:val="a3"/>
            <w:rFonts w:asciiTheme="minorHAnsi" w:hAnsiTheme="minorHAnsi" w:cstheme="minorHAnsi"/>
            <w:lang/>
          </w:rPr>
          <w:t>www.FSPLifestyle.com</w:t>
        </w:r>
      </w:hyperlink>
      <w:r w:rsidRPr="00D5139C">
        <w:rPr>
          <w:rFonts w:asciiTheme="minorHAnsi" w:hAnsiTheme="minorHAnsi" w:cstheme="minorHAnsi"/>
          <w:lang/>
        </w:rPr>
        <w:br/>
        <w:t xml:space="preserve">Blog FSP: </w:t>
      </w:r>
      <w:hyperlink r:id="rId12" w:tgtFrame="_blank" w:history="1">
        <w:r w:rsidRPr="00D5139C">
          <w:rPr>
            <w:rStyle w:val="a3"/>
            <w:rFonts w:asciiTheme="minorHAnsi" w:hAnsiTheme="minorHAnsi" w:cstheme="minorHAnsi"/>
            <w:lang/>
          </w:rPr>
          <w:t>blog.fsp-group.com</w:t>
        </w:r>
      </w:hyperlink>
      <w:r w:rsidRPr="00D5139C">
        <w:rPr>
          <w:rFonts w:asciiTheme="minorHAnsi" w:hAnsiTheme="minorHAnsi" w:cstheme="minorHAnsi"/>
          <w:lang/>
        </w:rPr>
        <w:br/>
        <w:t xml:space="preserve">Facebook: </w:t>
      </w:r>
      <w:hyperlink r:id="rId13" w:tgtFrame="_blank" w:history="1">
        <w:r w:rsidRPr="00D5139C">
          <w:rPr>
            <w:rStyle w:val="a3"/>
            <w:rFonts w:asciiTheme="minorHAnsi" w:hAnsiTheme="minorHAnsi" w:cstheme="minorHAnsi"/>
            <w:lang/>
          </w:rPr>
          <w:t>www.fa</w:t>
        </w:r>
        <w:r w:rsidRPr="00D5139C">
          <w:rPr>
            <w:rStyle w:val="a3"/>
            <w:rFonts w:asciiTheme="minorHAnsi" w:hAnsiTheme="minorHAnsi" w:cstheme="minorHAnsi"/>
            <w:lang/>
          </w:rPr>
          <w:t>cebook.com/FSP.global</w:t>
        </w:r>
      </w:hyperlink>
      <w:r w:rsidRPr="00D5139C">
        <w:rPr>
          <w:rFonts w:asciiTheme="minorHAnsi" w:hAnsiTheme="minorHAnsi" w:cstheme="minorHAnsi"/>
          <w:lang/>
        </w:rPr>
        <w:br/>
        <w:t xml:space="preserve">LinkedIn: </w:t>
      </w:r>
      <w:hyperlink r:id="rId14" w:tgtFrame="_blank" w:history="1">
        <w:r w:rsidRPr="00D5139C">
          <w:rPr>
            <w:rStyle w:val="a3"/>
            <w:rFonts w:asciiTheme="minorHAnsi" w:hAnsiTheme="minorHAnsi" w:cstheme="minorHAnsi"/>
            <w:lang/>
          </w:rPr>
          <w:t>www.linkedin.com/company/1842554</w:t>
        </w:r>
      </w:hyperlink>
    </w:p>
    <w:p w:rsidR="00000000" w:rsidRPr="00D5139C" w:rsidRDefault="00E307F5">
      <w:pPr>
        <w:pStyle w:val="3"/>
        <w:spacing w:before="0" w:beforeAutospacing="0" w:after="0" w:afterAutospacing="0"/>
        <w:rPr>
          <w:rFonts w:asciiTheme="minorHAnsi" w:hAnsiTheme="minorHAnsi" w:cstheme="minorHAnsi"/>
          <w:lang/>
        </w:rPr>
      </w:pPr>
      <w:r w:rsidRPr="00D5139C">
        <w:rPr>
          <w:rFonts w:asciiTheme="minorHAnsi" w:hAnsiTheme="minorHAnsi" w:cstheme="minorHAnsi"/>
          <w:lang/>
        </w:rPr>
        <w:t>Tentang FSP</w:t>
      </w:r>
    </w:p>
    <w:p w:rsidR="00E307F5" w:rsidRPr="00D5139C" w:rsidRDefault="00E307F5">
      <w:pPr>
        <w:rPr>
          <w:rFonts w:asciiTheme="minorHAnsi" w:hAnsiTheme="minorHAnsi" w:cstheme="minorHAnsi"/>
          <w:lang/>
        </w:rPr>
      </w:pPr>
      <w:proofErr w:type="gramStart"/>
      <w:r w:rsidRPr="00D5139C">
        <w:rPr>
          <w:rFonts w:asciiTheme="minorHAnsi" w:hAnsiTheme="minorHAnsi" w:cstheme="minorHAnsi"/>
          <w:lang/>
        </w:rPr>
        <w:t>FSP didirikan pada tahun 1993, dan merupakan salah satu manufaktur produk power supply terkemuka di dunia.</w:t>
      </w:r>
      <w:proofErr w:type="gramEnd"/>
      <w:r w:rsidRPr="00D5139C">
        <w:rPr>
          <w:rFonts w:asciiTheme="minorHAnsi" w:hAnsiTheme="minorHAnsi" w:cstheme="minorHAnsi"/>
          <w:lang/>
        </w:rPr>
        <w:t xml:space="preserve"> FS</w:t>
      </w:r>
      <w:r w:rsidRPr="00D5139C">
        <w:rPr>
          <w:rFonts w:asciiTheme="minorHAnsi" w:hAnsiTheme="minorHAnsi" w:cstheme="minorHAnsi"/>
          <w:lang/>
        </w:rPr>
        <w:t xml:space="preserve">P Group (3015: Taiwan) memenuhi berbagai permintaan pengguna dalam pasokan listrik dengan </w:t>
      </w:r>
      <w:proofErr w:type="gramStart"/>
      <w:r w:rsidRPr="00D5139C">
        <w:rPr>
          <w:rFonts w:asciiTheme="minorHAnsi" w:hAnsiTheme="minorHAnsi" w:cstheme="minorHAnsi"/>
          <w:lang/>
        </w:rPr>
        <w:t>tim</w:t>
      </w:r>
      <w:proofErr w:type="gramEnd"/>
      <w:r w:rsidRPr="00D5139C">
        <w:rPr>
          <w:rFonts w:asciiTheme="minorHAnsi" w:hAnsiTheme="minorHAnsi" w:cstheme="minorHAnsi"/>
          <w:lang/>
        </w:rPr>
        <w:t xml:space="preserve"> R&amp;D kuat yang terdiri dari 400 orang, kapasitas produksi yang kuat, dan lini produksi yang komprehensif. Dengan lebih dari 500 model bersetifikasi standar 80 PLUS</w:t>
      </w:r>
      <w:r w:rsidRPr="00D5139C">
        <w:rPr>
          <w:rFonts w:asciiTheme="minorHAnsi" w:hAnsiTheme="minorHAnsi" w:cstheme="minorHAnsi"/>
          <w:lang/>
        </w:rPr>
        <w:t xml:space="preserve">, FSP adalah manufaktur nomor satu dunia dengan sertifikasi 80 PLUS paling banyak. FSP menggunakan teknologi ramah lingkungan dengan memberikan perlindungan lingkungan terbaik dan produk power supply berkualitas. Situs web FSP Group: </w:t>
      </w:r>
      <w:hyperlink r:id="rId15" w:tgtFrame="_blank" w:history="1">
        <w:r w:rsidRPr="00D5139C">
          <w:rPr>
            <w:rStyle w:val="a3"/>
            <w:rFonts w:asciiTheme="minorHAnsi" w:hAnsiTheme="minorHAnsi" w:cstheme="minorHAnsi"/>
            <w:lang/>
          </w:rPr>
          <w:t>www.fsp-group.com</w:t>
        </w:r>
      </w:hyperlink>
      <w:r w:rsidRPr="00D5139C">
        <w:rPr>
          <w:rFonts w:asciiTheme="minorHAnsi" w:hAnsiTheme="minorHAnsi" w:cstheme="minorHAnsi"/>
          <w:lang/>
        </w:rPr>
        <w:t xml:space="preserve"> </w:t>
      </w:r>
    </w:p>
    <w:sectPr w:rsidR="00E307F5" w:rsidRPr="00D5139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F5" w:rsidRDefault="00E307F5" w:rsidP="00D5139C">
      <w:r>
        <w:separator/>
      </w:r>
    </w:p>
  </w:endnote>
  <w:endnote w:type="continuationSeparator" w:id="0">
    <w:p w:rsidR="00E307F5" w:rsidRDefault="00E307F5" w:rsidP="00D51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F5" w:rsidRDefault="00E307F5" w:rsidP="00D5139C">
      <w:r>
        <w:separator/>
      </w:r>
    </w:p>
  </w:footnote>
  <w:footnote w:type="continuationSeparator" w:id="0">
    <w:p w:rsidR="00E307F5" w:rsidRDefault="00E307F5" w:rsidP="00D513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5139C"/>
    <w:rsid w:val="00D5139C"/>
    <w:rsid w:val="00E307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5139C"/>
    <w:pPr>
      <w:tabs>
        <w:tab w:val="center" w:pos="4153"/>
        <w:tab w:val="right" w:pos="8306"/>
      </w:tabs>
      <w:snapToGrid w:val="0"/>
    </w:pPr>
    <w:rPr>
      <w:sz w:val="20"/>
      <w:szCs w:val="20"/>
    </w:rPr>
  </w:style>
  <w:style w:type="character" w:customStyle="1" w:styleId="a6">
    <w:name w:val="頁首 字元"/>
    <w:basedOn w:val="a0"/>
    <w:link w:val="a5"/>
    <w:uiPriority w:val="99"/>
    <w:semiHidden/>
    <w:rsid w:val="00D5139C"/>
    <w:rPr>
      <w:rFonts w:ascii="新細明體" w:eastAsia="新細明體" w:hAnsi="新細明體" w:cs="新細明體"/>
    </w:rPr>
  </w:style>
  <w:style w:type="paragraph" w:styleId="a7">
    <w:name w:val="footer"/>
    <w:basedOn w:val="a"/>
    <w:link w:val="a8"/>
    <w:uiPriority w:val="99"/>
    <w:semiHidden/>
    <w:unhideWhenUsed/>
    <w:rsid w:val="00D5139C"/>
    <w:pPr>
      <w:tabs>
        <w:tab w:val="center" w:pos="4153"/>
        <w:tab w:val="right" w:pos="8306"/>
      </w:tabs>
      <w:snapToGrid w:val="0"/>
    </w:pPr>
    <w:rPr>
      <w:sz w:val="20"/>
      <w:szCs w:val="20"/>
    </w:rPr>
  </w:style>
  <w:style w:type="character" w:customStyle="1" w:styleId="a8">
    <w:name w:val="頁尾 字元"/>
    <w:basedOn w:val="a0"/>
    <w:link w:val="a7"/>
    <w:uiPriority w:val="99"/>
    <w:semiHidden/>
    <w:rsid w:val="00D5139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t.ly/2YTUWSD" TargetMode="External"/><Relationship Id="rId13" Type="http://schemas.openxmlformats.org/officeDocument/2006/relationships/hyperlink" Target="http://www.facebook.com/FSP.global" TargetMode="External"/><Relationship Id="rId3" Type="http://schemas.openxmlformats.org/officeDocument/2006/relationships/webSettings" Target="webSettings.xml"/><Relationship Id="rId7" Type="http://schemas.openxmlformats.org/officeDocument/2006/relationships/hyperlink" Target="https://bit.ly/39Y3H4B" TargetMode="External"/><Relationship Id="rId12" Type="http://schemas.openxmlformats.org/officeDocument/2006/relationships/hyperlink" Target="https://blog.fsp-group.com/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t.ly/3jt0OvR" TargetMode="External"/><Relationship Id="rId11" Type="http://schemas.openxmlformats.org/officeDocument/2006/relationships/hyperlink" Target="http://www.fsplifestyle.com/" TargetMode="External"/><Relationship Id="rId5" Type="http://schemas.openxmlformats.org/officeDocument/2006/relationships/endnotes" Target="endnotes.xml"/><Relationship Id="rId15" Type="http://schemas.openxmlformats.org/officeDocument/2006/relationships/hyperlink" Target="http://www.fsp-group.com/" TargetMode="External"/><Relationship Id="rId10" Type="http://schemas.openxmlformats.org/officeDocument/2006/relationships/hyperlink" Target="http://www.fsp-group.com/" TargetMode="External"/><Relationship Id="rId4" Type="http://schemas.openxmlformats.org/officeDocument/2006/relationships/footnotes" Target="footnotes.xml"/><Relationship Id="rId9" Type="http://schemas.openxmlformats.org/officeDocument/2006/relationships/hyperlink" Target="https://youtu.be/zwGrkymI-lM" TargetMode="External"/><Relationship Id="rId14" Type="http://schemas.openxmlformats.org/officeDocument/2006/relationships/hyperlink" Target="http://www.linkedin.com/company/18425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Mengumumkan PSU Seri Twins PRO dengan Pilihan Power Supply 500W / 700W / 900W</dc:title>
  <dc:creator>Sandy</dc:creator>
  <cp:lastModifiedBy>Sandy</cp:lastModifiedBy>
  <cp:revision>2</cp:revision>
  <dcterms:created xsi:type="dcterms:W3CDTF">2021-03-16T08:02:00Z</dcterms:created>
  <dcterms:modified xsi:type="dcterms:W3CDTF">2021-03-16T08:02:00Z</dcterms:modified>
</cp:coreProperties>
</file>