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3D Architech Joins Taiwan’s Startup Ecosystem via Garage+ Startup Global Program, Revolutionizing Metal 3D Printing</w:t>
      </w:r>
    </w:p>
    <w:p>
      <w:pPr>
        <w:pStyle w:val="Normal"/>
        <w:rPr>
          <w:sz w:val="24"/>
          <w:szCs w:val="24"/>
          <w:lang w:val="en-US" w:eastAsia="en-US"/>
        </w:rPr>
      </w:pPr>
      <w:r>
        <w:rPr>
          <w:lang w:val="en-US" w:eastAsia="en-US"/>
        </w:rPr>
        <w:br/>
      </w:r>
      <w:r>
        <w:rPr>
          <w:b/>
          <w:bCs/>
          <w:lang w:val="en-US" w:eastAsia="en-US"/>
        </w:rPr>
        <w:t xml:space="preserve">Taipei, Taiwan, January 14th, 2025 - </w:t>
      </w:r>
      <w:r>
        <w:rPr>
          <w:lang w:val="en-US" w:eastAsia="en-US"/>
        </w:rPr>
        <w:t xml:space="preserve">Taiwan’s 2024 Garage+ Startup Global Program has a record 31 startups from around the world, selected from 330 applicants. These startups focus on AI, sustainable living, space tech, and IoT. Notably, 3D Architech is innovating with its gel-based 3D printing technology for scalable metal features, improving energy efficiency and production costs. They recently joined the program, connecting with Taiwan's industrial sector and investors. </w:t>
        <w:br/>
      </w:r>
    </w:p>
    <w:p>
      <w:pPr>
        <w:pStyle w:val="3"/>
        <w:keepNext w:val="false"/>
        <w:pBdr/>
        <w:spacing w:before="0" w:after="0"/>
        <w:outlineLvl w:val="9"/>
        <w:rPr>
          <w:sz w:val="26"/>
          <w:szCs w:val="26"/>
        </w:rPr>
      </w:pPr>
      <w:r>
        <w:rPr>
          <w:rFonts w:eastAsia="Times New Roman" w:cs="Times New Roman"/>
          <w:i w:val="false"/>
          <w:sz w:val="26"/>
          <w:szCs w:val="26"/>
          <w:lang w:val="en-US" w:eastAsia="en-US"/>
        </w:rPr>
        <w:t>Innovative Technology with Scalable Production</w:t>
      </w:r>
    </w:p>
    <w:p>
      <w:pPr>
        <w:pStyle w:val="Normal"/>
        <w:rPr>
          <w:sz w:val="24"/>
          <w:szCs w:val="24"/>
          <w:lang w:val="en-US" w:eastAsia="en-US"/>
        </w:rPr>
      </w:pPr>
      <w:r>
        <w:rPr>
          <w:lang w:val="en-US" w:eastAsia="en-US"/>
        </w:rPr>
        <w:t>3D Architech’s gel-based metal 3D printing technology allows to produce highly optimized metal parts with micron-level design control, leveraging existing 3D printers. This breakthrough enables industries such as data centers and green hydrogen production to improve energy efficiency, reduce production costs, and enhance device performance, especially in applications requiring superior cooling and material optimization.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Addressing Key Industry Challenges</w:t>
      </w:r>
    </w:p>
    <w:p>
      <w:pPr>
        <w:pStyle w:val="Normal"/>
        <w:rPr>
          <w:sz w:val="24"/>
          <w:szCs w:val="24"/>
          <w:lang w:val="en-US" w:eastAsia="en-US"/>
        </w:rPr>
      </w:pPr>
      <w:r>
        <w:rPr>
          <w:lang w:val="en-US" w:eastAsia="en-US"/>
        </w:rPr>
        <w:t>Projections suggest that data centers may consume 13% of global electricity by 2030, with 40% of that allocated to cooling systems. 3D Architech's technology aims to address this issue. Traditional heat sinks, limited by millimeter-scale designs, often lack efficiency. In contrast, 3D Architech uses a lithography-based metal 3D printing method to create heat sinks optimized at the micrometer scale, which increases surface area and improves cooling efficiency. This innovation has the potential to reduce cooling energy costs by up to 60% and simultaneously increase green hydrogen production by 30%.</w:t>
        <w:br/>
      </w:r>
    </w:p>
    <w:p>
      <w:pPr>
        <w:pStyle w:val="3"/>
        <w:keepNext w:val="false"/>
        <w:pBdr/>
        <w:spacing w:before="0" w:after="0"/>
        <w:outlineLvl w:val="9"/>
        <w:rPr>
          <w:sz w:val="26"/>
          <w:szCs w:val="26"/>
        </w:rPr>
      </w:pPr>
      <w:r>
        <w:rPr>
          <w:rFonts w:eastAsia="Times New Roman" w:cs="Times New Roman"/>
          <w:i w:val="false"/>
          <w:sz w:val="26"/>
          <w:szCs w:val="26"/>
          <w:lang w:val="en-US" w:eastAsia="en-US"/>
        </w:rPr>
        <w:t>Global Recognition and Future Outlook</w:t>
      </w:r>
    </w:p>
    <w:p>
      <w:pPr>
        <w:pStyle w:val="Normal"/>
        <w:rPr>
          <w:sz w:val="24"/>
          <w:szCs w:val="24"/>
          <w:lang w:val="en-US" w:eastAsia="en-US"/>
        </w:rPr>
      </w:pPr>
      <w:r>
        <w:rPr>
          <w:lang w:val="en-US" w:eastAsia="en-US"/>
        </w:rPr>
        <w:t>3D Architech has been distinguished as one of the "8 MIT Sustainability Startups to Watch," earning international recognition for its contributions to sustainability. With its innovative technology and increasing traction in the industry, the company is on the cusp of making a monumental global impact, spearheading the shift towards energy-efficient and sustainable manufacturing practices.</w:t>
        <w:br/>
      </w:r>
    </w:p>
    <w:p>
      <w:pPr>
        <w:pStyle w:val="3"/>
        <w:keepNext w:val="false"/>
        <w:pBdr/>
        <w:spacing w:before="0" w:after="0"/>
        <w:outlineLvl w:val="9"/>
        <w:rPr>
          <w:sz w:val="26"/>
          <w:szCs w:val="26"/>
        </w:rPr>
      </w:pPr>
      <w:r>
        <w:rPr>
          <w:rFonts w:eastAsia="Times New Roman" w:cs="Times New Roman"/>
          <w:i w:val="false"/>
          <w:sz w:val="26"/>
          <w:szCs w:val="26"/>
          <w:lang w:val="en-US" w:eastAsia="en-US"/>
        </w:rPr>
        <w:t>Strengthening Taiwan Connections</w:t>
      </w:r>
    </w:p>
    <w:p>
      <w:pPr>
        <w:pStyle w:val="Normal"/>
        <w:rPr>
          <w:sz w:val="24"/>
          <w:szCs w:val="24"/>
          <w:lang w:val="en-US" w:eastAsia="en-US"/>
        </w:rPr>
      </w:pPr>
      <w:r>
        <w:rPr>
          <w:lang w:val="en-US" w:eastAsia="en-US"/>
        </w:rPr>
        <w:t>In December, 3D Architech was selected for Taiwan’s Garage+ program, a platform that connects international startups with Taiwan’s industrial ecosystem. The company's trip to Taiwan included meetings with various local companies and investors to discuss potential collaborations. “Taiwan’s leadership in manufacturing and innovation aligns perfectly with our mission, and we’re excited about the future opportunities,” said 3D Architech’s founder.</w:t>
        <w:br/>
        <w:br/>
        <w:t xml:space="preserve">Since 2015, SGP has connected 284 startups with leading Taiwanese companies, providing flight subsidies, free accommodation, access to industry leaders, exhibition opportunities at COMPUTEX, and three months of complimentary workspace. The program focuses on sectors such as AI, IoT, Digital Health, Robotics, Smart Energy, and E-Mobility. Further details can be found at </w:t>
      </w:r>
      <w:hyperlink r:id="rId2" w:tgtFrame="_blank">
        <w:r>
          <w:rPr>
            <w:color w:val="0000EE"/>
            <w:u w:val="single" w:color="0000EE"/>
            <w:lang w:val="en-US" w:eastAsia="en-US"/>
          </w:rPr>
          <w:t>https://garageplus.asia/startupglobalprogram</w:t>
        </w:r>
      </w:hyperlink>
      <w:r>
        <w:rPr>
          <w:lang w:val="en-US" w:eastAsia="en-US"/>
        </w:rPr>
        <w:t xml:space="preserve"> or by contacting </w:t>
      </w:r>
      <w:hyperlink r:id="rId3" w:tgtFrame="_blank">
        <w:r>
          <w:rPr>
            <w:color w:val="0000EE"/>
            <w:u w:val="single" w:color="0000EE"/>
            <w:lang w:val="en-US" w:eastAsia="en-US"/>
          </w:rPr>
          <w:t>wendy@epoch.org.tw</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Garage+</w:t>
      </w:r>
    </w:p>
    <w:p>
      <w:pPr>
        <w:pStyle w:val="Normal"/>
        <w:rPr>
          <w:sz w:val="24"/>
          <w:szCs w:val="24"/>
          <w:lang w:val="en-US" w:eastAsia="en-US"/>
        </w:rPr>
      </w:pPr>
      <w:r>
        <w:rPr>
          <w:lang w:val="en-US" w:eastAsia="en-US"/>
        </w:rPr>
        <w:t xml:space="preserve">Garage+ is a zero-equity incubator supported by the Epoch Foundation. In 2008, Garage+ was founded to support entrepreneurs, focused on early-stage startups in AI, Big Data, IoT, Smart Devices, Healthcare, and Green Tech. Since 2014, more than 608 startups have resided in Garage+, including 298 international startups.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rageplus.asia/startupglobalprogram" TargetMode="External"/><Relationship Id="rId3" Type="http://schemas.openxmlformats.org/officeDocument/2006/relationships/hyperlink" Target="mailto:wendy@epoch.org.tw"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467</Words>
  <Characters>2960</Characters>
  <CharactersWithSpaces>3424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2025-01-13T10:46:44Z</dcterms:modified>
  <cp:revision>1</cp:revision>
  <dc:subject/>
  <dc:title>3D Architech Joins Taiwan’s Startup Ecosystem via
Garage+ Startup Global Program, Revolutionizing Metal 3D Printing</dc:title>
</cp:coreProperties>
</file>

<file path=docProps/custom.xml><?xml version="1.0" encoding="utf-8"?>
<Properties xmlns="http://schemas.openxmlformats.org/officeDocument/2006/custom-properties" xmlns:vt="http://schemas.openxmlformats.org/officeDocument/2006/docPropsVTypes"/>
</file>