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41E72" w:rsidRDefault="00FB75C1">
      <w:pPr>
        <w:rPr>
          <w:rFonts w:asciiTheme="minorHAnsi" w:hAnsiTheme="minorHAnsi" w:cstheme="minorHAnsi"/>
          <w:lang/>
        </w:rPr>
      </w:pPr>
      <w:r w:rsidRPr="00941E72">
        <w:rPr>
          <w:rFonts w:asciiTheme="minorHAnsi" w:hAnsiTheme="minorHAnsi" w:cstheme="minorHAnsi"/>
          <w:lang/>
        </w:rPr>
        <w:t>FOR IMMEDIATE RELEASE</w:t>
      </w:r>
    </w:p>
    <w:p w:rsidR="00000000" w:rsidRPr="00941E72" w:rsidRDefault="00FB75C1">
      <w:pPr>
        <w:pStyle w:val="1"/>
        <w:spacing w:before="0" w:beforeAutospacing="0" w:after="0" w:afterAutospacing="0"/>
        <w:jc w:val="center"/>
        <w:rPr>
          <w:rFonts w:asciiTheme="minorHAnsi" w:hAnsiTheme="minorHAnsi" w:cstheme="minorHAnsi"/>
          <w:lang/>
        </w:rPr>
      </w:pPr>
      <w:r w:rsidRPr="00941E72">
        <w:rPr>
          <w:rFonts w:asciiTheme="minorHAnsi" w:hAnsiTheme="minorHAnsi" w:cstheme="minorHAnsi"/>
          <w:lang/>
        </w:rPr>
        <w:t xml:space="preserve">Hollyland lance le Solidcom C1, </w:t>
      </w:r>
      <w:proofErr w:type="gramStart"/>
      <w:r w:rsidRPr="00941E72">
        <w:rPr>
          <w:rFonts w:asciiTheme="minorHAnsi" w:hAnsiTheme="minorHAnsi" w:cstheme="minorHAnsi"/>
          <w:lang/>
        </w:rPr>
        <w:t>un</w:t>
      </w:r>
      <w:proofErr w:type="gramEnd"/>
      <w:r w:rsidRPr="00941E72">
        <w:rPr>
          <w:rFonts w:asciiTheme="minorHAnsi" w:hAnsiTheme="minorHAnsi" w:cstheme="minorHAnsi"/>
          <w:lang/>
        </w:rPr>
        <w:t xml:space="preserve"> système de casque Intercom sans fil full-duplex</w:t>
      </w:r>
    </w:p>
    <w:p w:rsidR="00000000" w:rsidRPr="00941E72" w:rsidRDefault="00FB75C1">
      <w:pPr>
        <w:pStyle w:val="2"/>
        <w:jc w:val="center"/>
        <w:rPr>
          <w:rFonts w:asciiTheme="minorHAnsi" w:hAnsiTheme="minorHAnsi" w:cstheme="minorHAnsi"/>
          <w:i/>
          <w:iCs/>
          <w:lang/>
        </w:rPr>
      </w:pPr>
      <w:r w:rsidRPr="00941E72">
        <w:rPr>
          <w:rFonts w:asciiTheme="minorHAnsi" w:hAnsiTheme="minorHAnsi" w:cstheme="minorHAnsi"/>
          <w:i/>
          <w:iCs/>
          <w:lang/>
        </w:rPr>
        <w:t>Communication mains libres en temps réel pour une synergie d'équipe bien meilleure</w:t>
      </w:r>
    </w:p>
    <w:p w:rsidR="00000000" w:rsidRPr="00941E72" w:rsidRDefault="00FB75C1">
      <w:pPr>
        <w:spacing w:after="240"/>
        <w:rPr>
          <w:rFonts w:asciiTheme="minorHAnsi" w:hAnsiTheme="minorHAnsi" w:cstheme="minorHAnsi"/>
          <w:lang/>
        </w:rPr>
      </w:pPr>
      <w:r w:rsidRPr="00941E72">
        <w:rPr>
          <w:rFonts w:asciiTheme="minorHAnsi" w:hAnsiTheme="minorHAnsi" w:cstheme="minorHAnsi"/>
          <w:lang/>
        </w:rPr>
        <w:br/>
      </w:r>
      <w:r w:rsidRPr="00941E72">
        <w:rPr>
          <w:rFonts w:asciiTheme="minorHAnsi" w:hAnsiTheme="minorHAnsi" w:cstheme="minorHAnsi"/>
          <w:b/>
          <w:bCs/>
          <w:i/>
          <w:iCs/>
          <w:lang/>
        </w:rPr>
        <w:t xml:space="preserve">Shenzhen, Chine, 31 mars 2022 - </w:t>
      </w:r>
      <w:r w:rsidRPr="00941E72">
        <w:rPr>
          <w:rFonts w:asciiTheme="minorHAnsi" w:hAnsiTheme="minorHAnsi" w:cstheme="minorHAnsi"/>
          <w:lang/>
        </w:rPr>
        <w:t xml:space="preserve">Le </w:t>
      </w:r>
      <w:hyperlink r:id="rId6" w:tgtFrame="_blank" w:history="1">
        <w:r w:rsidRPr="00941E72">
          <w:rPr>
            <w:rStyle w:val="a3"/>
            <w:rFonts w:asciiTheme="minorHAnsi" w:hAnsiTheme="minorHAnsi" w:cstheme="minorHAnsi"/>
            <w:lang/>
          </w:rPr>
          <w:t>Solidcom C1</w:t>
        </w:r>
      </w:hyperlink>
      <w:r w:rsidRPr="00941E72">
        <w:rPr>
          <w:rFonts w:asciiTheme="minorHAnsi" w:hAnsiTheme="minorHAnsi" w:cstheme="minorHAnsi"/>
          <w:lang/>
        </w:rPr>
        <w:t xml:space="preserve"> de Hollyland </w:t>
      </w:r>
      <w:proofErr w:type="gramStart"/>
      <w:r w:rsidRPr="00941E72">
        <w:rPr>
          <w:rFonts w:asciiTheme="minorHAnsi" w:hAnsiTheme="minorHAnsi" w:cstheme="minorHAnsi"/>
          <w:lang/>
        </w:rPr>
        <w:t>est</w:t>
      </w:r>
      <w:proofErr w:type="gramEnd"/>
      <w:r w:rsidRPr="00941E72">
        <w:rPr>
          <w:rFonts w:asciiTheme="minorHAnsi" w:hAnsiTheme="minorHAnsi" w:cstheme="minorHAnsi"/>
          <w:lang/>
        </w:rPr>
        <w:t xml:space="preserve"> un nouveau système de casque Intercom sans fil full-duplex doté de la DECT 6.0 avancée avec technologie de cryptage. Le DECT 1,9 GHz du Solidcom C1 ga</w:t>
      </w:r>
      <w:r w:rsidRPr="00941E72">
        <w:rPr>
          <w:rFonts w:asciiTheme="minorHAnsi" w:hAnsiTheme="minorHAnsi" w:cstheme="minorHAnsi"/>
          <w:lang/>
        </w:rPr>
        <w:t>rantit des communications fiables et sécurisées dans un rayon allant jusqu'à 350 m. Ce système confortable basé sur un casque offre une autonomie de batterie allant jusqu'à dix heures, et est portable et mains libres - il ne nécessite pas de beltpack et pe</w:t>
      </w:r>
      <w:r w:rsidRPr="00941E72">
        <w:rPr>
          <w:rFonts w:asciiTheme="minorHAnsi" w:hAnsiTheme="minorHAnsi" w:cstheme="minorHAnsi"/>
          <w:lang/>
        </w:rPr>
        <w:t>ut fonctionner efficacement sans hubs ni stations de base.</w:t>
      </w:r>
    </w:p>
    <w:p w:rsidR="00000000" w:rsidRPr="00941E72" w:rsidRDefault="00FB75C1">
      <w:pPr>
        <w:pStyle w:val="3"/>
        <w:spacing w:before="0" w:beforeAutospacing="0" w:after="0" w:afterAutospacing="0"/>
        <w:rPr>
          <w:rFonts w:asciiTheme="minorHAnsi" w:hAnsiTheme="minorHAnsi" w:cstheme="minorHAnsi"/>
          <w:lang/>
        </w:rPr>
      </w:pPr>
      <w:r w:rsidRPr="00941E72">
        <w:rPr>
          <w:rFonts w:asciiTheme="minorHAnsi" w:hAnsiTheme="minorHAnsi" w:cstheme="minorHAnsi"/>
          <w:lang/>
        </w:rPr>
        <w:t xml:space="preserve">Communications </w:t>
      </w:r>
      <w:proofErr w:type="gramStart"/>
      <w:r w:rsidRPr="00941E72">
        <w:rPr>
          <w:rFonts w:asciiTheme="minorHAnsi" w:hAnsiTheme="minorHAnsi" w:cstheme="minorHAnsi"/>
          <w:lang/>
        </w:rPr>
        <w:t>claires</w:t>
      </w:r>
      <w:proofErr w:type="gramEnd"/>
      <w:r w:rsidRPr="00941E72">
        <w:rPr>
          <w:rFonts w:asciiTheme="minorHAnsi" w:hAnsiTheme="minorHAnsi" w:cstheme="minorHAnsi"/>
          <w:lang/>
        </w:rPr>
        <w:t xml:space="preserve"> et sécurisées</w:t>
      </w:r>
    </w:p>
    <w:p w:rsidR="00000000" w:rsidRPr="00941E72" w:rsidRDefault="00FB75C1">
      <w:pPr>
        <w:spacing w:after="240"/>
        <w:rPr>
          <w:rFonts w:asciiTheme="minorHAnsi" w:hAnsiTheme="minorHAnsi" w:cstheme="minorHAnsi"/>
          <w:lang/>
        </w:rPr>
      </w:pPr>
      <w:r w:rsidRPr="00941E72">
        <w:rPr>
          <w:rFonts w:asciiTheme="minorHAnsi" w:hAnsiTheme="minorHAnsi" w:cstheme="minorHAnsi"/>
          <w:lang/>
        </w:rPr>
        <w:t xml:space="preserve">La DECT 6.0 offre une excellente stabilité de transmission avec une capacité utilisateur doublée par canal. </w:t>
      </w:r>
      <w:proofErr w:type="gramStart"/>
      <w:r w:rsidRPr="00941E72">
        <w:rPr>
          <w:rFonts w:asciiTheme="minorHAnsi" w:hAnsiTheme="minorHAnsi" w:cstheme="minorHAnsi"/>
          <w:lang/>
        </w:rPr>
        <w:t>Un</w:t>
      </w:r>
      <w:proofErr w:type="gramEnd"/>
      <w:r w:rsidRPr="00941E72">
        <w:rPr>
          <w:rFonts w:asciiTheme="minorHAnsi" w:hAnsiTheme="minorHAnsi" w:cstheme="minorHAnsi"/>
          <w:lang/>
        </w:rPr>
        <w:t xml:space="preserve"> système de diversité à double antenne permet d'</w:t>
      </w:r>
      <w:r w:rsidRPr="00941E72">
        <w:rPr>
          <w:rFonts w:asciiTheme="minorHAnsi" w:hAnsiTheme="minorHAnsi" w:cstheme="minorHAnsi"/>
          <w:lang/>
        </w:rPr>
        <w:t>assurer une communication d'équipe ininterrompue dans des environnements complexes. La technologie de cryptage DECT 6.0 empêche les personnes extérieures d'écouter.</w:t>
      </w:r>
      <w:r w:rsidRPr="00941E72">
        <w:rPr>
          <w:rFonts w:asciiTheme="minorHAnsi" w:hAnsiTheme="minorHAnsi" w:cstheme="minorHAnsi"/>
          <w:lang/>
        </w:rPr>
        <w:br/>
      </w:r>
      <w:r w:rsidRPr="00941E72">
        <w:rPr>
          <w:rFonts w:asciiTheme="minorHAnsi" w:hAnsiTheme="minorHAnsi" w:cstheme="minorHAnsi"/>
          <w:lang/>
        </w:rPr>
        <w:br/>
        <w:t xml:space="preserve">Les casques Solidcom C1 garantissent une qualité audio </w:t>
      </w:r>
      <w:proofErr w:type="gramStart"/>
      <w:r w:rsidRPr="00941E72">
        <w:rPr>
          <w:rFonts w:asciiTheme="minorHAnsi" w:hAnsiTheme="minorHAnsi" w:cstheme="minorHAnsi"/>
          <w:lang/>
        </w:rPr>
        <w:t>claire</w:t>
      </w:r>
      <w:proofErr w:type="gramEnd"/>
      <w:r w:rsidRPr="00941E72">
        <w:rPr>
          <w:rFonts w:asciiTheme="minorHAnsi" w:hAnsiTheme="minorHAnsi" w:cstheme="minorHAnsi"/>
          <w:lang/>
        </w:rPr>
        <w:t xml:space="preserve"> et précise pour un travail d</w:t>
      </w:r>
      <w:r w:rsidRPr="00941E72">
        <w:rPr>
          <w:rFonts w:asciiTheme="minorHAnsi" w:hAnsiTheme="minorHAnsi" w:cstheme="minorHAnsi"/>
          <w:lang/>
        </w:rPr>
        <w:t>'équipe efficace, même dans des environnements bruyants, grâce à une réponse en fréquence large bande de 150Hz-7KHz et une AEC (Acoustic Echo Cancellation) premium. Le microphone directionnel capture clairement la voix de l'orateur tout en minimisant les b</w:t>
      </w:r>
      <w:r w:rsidRPr="00941E72">
        <w:rPr>
          <w:rFonts w:asciiTheme="minorHAnsi" w:hAnsiTheme="minorHAnsi" w:cstheme="minorHAnsi"/>
          <w:lang/>
        </w:rPr>
        <w:t xml:space="preserve">ruits indésirables, </w:t>
      </w:r>
      <w:proofErr w:type="gramStart"/>
      <w:r w:rsidRPr="00941E72">
        <w:rPr>
          <w:rFonts w:asciiTheme="minorHAnsi" w:hAnsiTheme="minorHAnsi" w:cstheme="minorHAnsi"/>
          <w:lang/>
        </w:rPr>
        <w:t>et</w:t>
      </w:r>
      <w:proofErr w:type="gramEnd"/>
      <w:r w:rsidRPr="00941E72">
        <w:rPr>
          <w:rFonts w:asciiTheme="minorHAnsi" w:hAnsiTheme="minorHAnsi" w:cstheme="minorHAnsi"/>
          <w:lang/>
        </w:rPr>
        <w:t xml:space="preserve"> se coupe automatiquement lorsque la perche du micro est relevée.</w:t>
      </w:r>
      <w:r w:rsidRPr="00941E72">
        <w:rPr>
          <w:rFonts w:asciiTheme="minorHAnsi" w:hAnsiTheme="minorHAnsi" w:cstheme="minorHAnsi"/>
          <w:lang/>
        </w:rPr>
        <w:br/>
      </w:r>
      <w:r w:rsidRPr="00941E72">
        <w:rPr>
          <w:rFonts w:asciiTheme="minorHAnsi" w:hAnsiTheme="minorHAnsi" w:cstheme="minorHAnsi"/>
          <w:lang/>
        </w:rPr>
        <w:br/>
        <w:t>Le casque principal Solidcom C1 crée un rayon de communication sans fil fiable jusqu'à 350 m. Ainsi, votre équipe peut rester connectée et se déplacer librement dans d</w:t>
      </w:r>
      <w:r w:rsidRPr="00941E72">
        <w:rPr>
          <w:rFonts w:asciiTheme="minorHAnsi" w:hAnsiTheme="minorHAnsi" w:cstheme="minorHAnsi"/>
          <w:lang/>
        </w:rPr>
        <w:t>es zones d'événements telles que les mariages, les conférences, les petites églises, les grands sites de tournage, etc. La base optionnelle Solidcom C1 Hub peut fournir la même couverture si vous préférez ne pas utiliser la configuration du casque principa</w:t>
      </w:r>
      <w:r w:rsidRPr="00941E72">
        <w:rPr>
          <w:rFonts w:asciiTheme="minorHAnsi" w:hAnsiTheme="minorHAnsi" w:cstheme="minorHAnsi"/>
          <w:lang/>
        </w:rPr>
        <w:t xml:space="preserve">l. Le hub alimenté par batterie offre également des fonctions supplémentaires, telles que la connexion en cascade de jusqu'à trois systèmes, le groupement A/B </w:t>
      </w:r>
      <w:proofErr w:type="gramStart"/>
      <w:r w:rsidRPr="00941E72">
        <w:rPr>
          <w:rFonts w:asciiTheme="minorHAnsi" w:hAnsiTheme="minorHAnsi" w:cstheme="minorHAnsi"/>
          <w:lang/>
        </w:rPr>
        <w:t>et</w:t>
      </w:r>
      <w:proofErr w:type="gramEnd"/>
      <w:r w:rsidRPr="00941E72">
        <w:rPr>
          <w:rFonts w:asciiTheme="minorHAnsi" w:hAnsiTheme="minorHAnsi" w:cstheme="minorHAnsi"/>
          <w:lang/>
        </w:rPr>
        <w:t xml:space="preserve"> une fonction de mode silencieux et d'annonce à une touche pour communiquer instantanément avec</w:t>
      </w:r>
      <w:r w:rsidRPr="00941E72">
        <w:rPr>
          <w:rFonts w:asciiTheme="minorHAnsi" w:hAnsiTheme="minorHAnsi" w:cstheme="minorHAnsi"/>
          <w:lang/>
        </w:rPr>
        <w:t xml:space="preserve"> tous les casques.</w:t>
      </w:r>
    </w:p>
    <w:p w:rsidR="00000000" w:rsidRPr="00941E72" w:rsidRDefault="00FB75C1">
      <w:pPr>
        <w:pStyle w:val="3"/>
        <w:spacing w:before="0" w:beforeAutospacing="0" w:after="0" w:afterAutospacing="0"/>
        <w:rPr>
          <w:rFonts w:asciiTheme="minorHAnsi" w:hAnsiTheme="minorHAnsi" w:cstheme="minorHAnsi"/>
          <w:lang/>
        </w:rPr>
      </w:pPr>
      <w:r w:rsidRPr="00941E72">
        <w:rPr>
          <w:rFonts w:asciiTheme="minorHAnsi" w:hAnsiTheme="minorHAnsi" w:cstheme="minorHAnsi"/>
          <w:lang/>
        </w:rPr>
        <w:t xml:space="preserve">Confort </w:t>
      </w:r>
      <w:proofErr w:type="gramStart"/>
      <w:r w:rsidRPr="00941E72">
        <w:rPr>
          <w:rFonts w:asciiTheme="minorHAnsi" w:hAnsiTheme="minorHAnsi" w:cstheme="minorHAnsi"/>
          <w:lang/>
        </w:rPr>
        <w:t>et</w:t>
      </w:r>
      <w:proofErr w:type="gramEnd"/>
      <w:r w:rsidRPr="00941E72">
        <w:rPr>
          <w:rFonts w:asciiTheme="minorHAnsi" w:hAnsiTheme="minorHAnsi" w:cstheme="minorHAnsi"/>
          <w:lang/>
        </w:rPr>
        <w:t xml:space="preserve"> facilité d'utilisation</w:t>
      </w:r>
    </w:p>
    <w:p w:rsidR="00000000" w:rsidRPr="00941E72" w:rsidRDefault="00FB75C1">
      <w:pPr>
        <w:spacing w:after="240"/>
        <w:rPr>
          <w:rFonts w:asciiTheme="minorHAnsi" w:hAnsiTheme="minorHAnsi" w:cstheme="minorHAnsi"/>
          <w:lang/>
        </w:rPr>
      </w:pPr>
      <w:r w:rsidRPr="00941E72">
        <w:rPr>
          <w:rFonts w:asciiTheme="minorHAnsi" w:hAnsiTheme="minorHAnsi" w:cstheme="minorHAnsi"/>
          <w:lang/>
        </w:rPr>
        <w:lastRenderedPageBreak/>
        <w:t xml:space="preserve">Chaque casque ne pèse que 168 g, plus léger que la plupart des téléphones portables, </w:t>
      </w:r>
      <w:proofErr w:type="gramStart"/>
      <w:r w:rsidRPr="00941E72">
        <w:rPr>
          <w:rFonts w:asciiTheme="minorHAnsi" w:hAnsiTheme="minorHAnsi" w:cstheme="minorHAnsi"/>
          <w:lang/>
        </w:rPr>
        <w:t>ce</w:t>
      </w:r>
      <w:proofErr w:type="gramEnd"/>
      <w:r w:rsidRPr="00941E72">
        <w:rPr>
          <w:rFonts w:asciiTheme="minorHAnsi" w:hAnsiTheme="minorHAnsi" w:cstheme="minorHAnsi"/>
          <w:lang/>
        </w:rPr>
        <w:t xml:space="preserve"> qui garantit un certain confort lors de son port pendant plusieurs heures. Le casque </w:t>
      </w:r>
      <w:proofErr w:type="gramStart"/>
      <w:r w:rsidRPr="00941E72">
        <w:rPr>
          <w:rFonts w:asciiTheme="minorHAnsi" w:hAnsiTheme="minorHAnsi" w:cstheme="minorHAnsi"/>
          <w:lang/>
        </w:rPr>
        <w:t>est</w:t>
      </w:r>
      <w:proofErr w:type="gramEnd"/>
      <w:r w:rsidRPr="00941E72">
        <w:rPr>
          <w:rFonts w:asciiTheme="minorHAnsi" w:hAnsiTheme="minorHAnsi" w:cstheme="minorHAnsi"/>
          <w:lang/>
        </w:rPr>
        <w:t xml:space="preserve"> magnifiquement conçu ave</w:t>
      </w:r>
      <w:r w:rsidRPr="00941E72">
        <w:rPr>
          <w:rFonts w:asciiTheme="minorHAnsi" w:hAnsiTheme="minorHAnsi" w:cstheme="minorHAnsi"/>
          <w:lang/>
        </w:rPr>
        <w:t xml:space="preserve">c des matériaux PC-ABS, garantissant une flexibilité et une durabilité exceptionnelles. Le système </w:t>
      </w:r>
      <w:proofErr w:type="gramStart"/>
      <w:r w:rsidRPr="00941E72">
        <w:rPr>
          <w:rFonts w:asciiTheme="minorHAnsi" w:hAnsiTheme="minorHAnsi" w:cstheme="minorHAnsi"/>
          <w:lang/>
        </w:rPr>
        <w:t>est</w:t>
      </w:r>
      <w:proofErr w:type="gramEnd"/>
      <w:r w:rsidRPr="00941E72">
        <w:rPr>
          <w:rFonts w:asciiTheme="minorHAnsi" w:hAnsiTheme="minorHAnsi" w:cstheme="minorHAnsi"/>
          <w:lang/>
        </w:rPr>
        <w:t xml:space="preserve"> prêt à l'emploi, s'appariant automatiquement dès la sortie de la boîte.</w:t>
      </w:r>
      <w:r w:rsidRPr="00941E72">
        <w:rPr>
          <w:rFonts w:asciiTheme="minorHAnsi" w:hAnsiTheme="minorHAnsi" w:cstheme="minorHAnsi"/>
          <w:lang/>
        </w:rPr>
        <w:br/>
      </w:r>
      <w:r w:rsidRPr="00941E72">
        <w:rPr>
          <w:rFonts w:asciiTheme="minorHAnsi" w:hAnsiTheme="minorHAnsi" w:cstheme="minorHAnsi"/>
          <w:lang/>
        </w:rPr>
        <w:br/>
        <w:t xml:space="preserve">Chaque casque Intercom </w:t>
      </w:r>
      <w:proofErr w:type="gramStart"/>
      <w:r w:rsidRPr="00941E72">
        <w:rPr>
          <w:rFonts w:asciiTheme="minorHAnsi" w:hAnsiTheme="minorHAnsi" w:cstheme="minorHAnsi"/>
          <w:lang/>
        </w:rPr>
        <w:t>est</w:t>
      </w:r>
      <w:proofErr w:type="gramEnd"/>
      <w:r w:rsidRPr="00941E72">
        <w:rPr>
          <w:rFonts w:asciiTheme="minorHAnsi" w:hAnsiTheme="minorHAnsi" w:cstheme="minorHAnsi"/>
          <w:lang/>
        </w:rPr>
        <w:t xml:space="preserve"> livré avec une batterie au lithium de rechange pour u</w:t>
      </w:r>
      <w:r w:rsidRPr="00941E72">
        <w:rPr>
          <w:rFonts w:asciiTheme="minorHAnsi" w:hAnsiTheme="minorHAnsi" w:cstheme="minorHAnsi"/>
          <w:lang/>
        </w:rPr>
        <w:t xml:space="preserve">n remplacement pratique sur le terrain, gardant le système opérationnel avec un minimum de temps d'arrêt. Les batteries sont rechargeables en externe avec </w:t>
      </w:r>
      <w:proofErr w:type="gramStart"/>
      <w:r w:rsidRPr="00941E72">
        <w:rPr>
          <w:rFonts w:asciiTheme="minorHAnsi" w:hAnsiTheme="minorHAnsi" w:cstheme="minorHAnsi"/>
          <w:lang/>
        </w:rPr>
        <w:t>un</w:t>
      </w:r>
      <w:proofErr w:type="gramEnd"/>
      <w:r w:rsidRPr="00941E72">
        <w:rPr>
          <w:rFonts w:asciiTheme="minorHAnsi" w:hAnsiTheme="minorHAnsi" w:cstheme="minorHAnsi"/>
          <w:lang/>
        </w:rPr>
        <w:t xml:space="preserve"> chargeur multiport dédié. Les batteries ne nécessitent que 2</w:t>
      </w:r>
      <w:proofErr w:type="gramStart"/>
      <w:r w:rsidRPr="00941E72">
        <w:rPr>
          <w:rFonts w:asciiTheme="minorHAnsi" w:hAnsiTheme="minorHAnsi" w:cstheme="minorHAnsi"/>
          <w:lang/>
        </w:rPr>
        <w:t>,5</w:t>
      </w:r>
      <w:proofErr w:type="gramEnd"/>
      <w:r w:rsidRPr="00941E72">
        <w:rPr>
          <w:rFonts w:asciiTheme="minorHAnsi" w:hAnsiTheme="minorHAnsi" w:cstheme="minorHAnsi"/>
          <w:lang/>
        </w:rPr>
        <w:t xml:space="preserve"> heures pour atteindre une charge co</w:t>
      </w:r>
      <w:r w:rsidRPr="00941E72">
        <w:rPr>
          <w:rFonts w:asciiTheme="minorHAnsi" w:hAnsiTheme="minorHAnsi" w:cstheme="minorHAnsi"/>
          <w:lang/>
        </w:rPr>
        <w:t>mplète et offrent jusqu'à 10 heures d'autonomie pour chaque casque (5 à 6 heures pour le casque principal du système).</w:t>
      </w:r>
    </w:p>
    <w:p w:rsidR="00000000" w:rsidRPr="00941E72" w:rsidRDefault="00FB75C1">
      <w:pPr>
        <w:pStyle w:val="3"/>
        <w:spacing w:before="0" w:beforeAutospacing="0" w:after="0" w:afterAutospacing="0"/>
        <w:rPr>
          <w:rFonts w:asciiTheme="minorHAnsi" w:hAnsiTheme="minorHAnsi" w:cstheme="minorHAnsi"/>
          <w:lang/>
        </w:rPr>
      </w:pPr>
      <w:r w:rsidRPr="00941E72">
        <w:rPr>
          <w:rFonts w:asciiTheme="minorHAnsi" w:hAnsiTheme="minorHAnsi" w:cstheme="minorHAnsi"/>
          <w:lang/>
        </w:rPr>
        <w:t xml:space="preserve">Détails du prix </w:t>
      </w:r>
      <w:proofErr w:type="gramStart"/>
      <w:r w:rsidRPr="00941E72">
        <w:rPr>
          <w:rFonts w:asciiTheme="minorHAnsi" w:hAnsiTheme="minorHAnsi" w:cstheme="minorHAnsi"/>
          <w:lang/>
        </w:rPr>
        <w:t>et</w:t>
      </w:r>
      <w:proofErr w:type="gramEnd"/>
      <w:r w:rsidRPr="00941E72">
        <w:rPr>
          <w:rFonts w:asciiTheme="minorHAnsi" w:hAnsiTheme="minorHAnsi" w:cstheme="minorHAnsi"/>
          <w:lang/>
        </w:rPr>
        <w:t xml:space="preserve"> de la disponibilité</w:t>
      </w:r>
    </w:p>
    <w:p w:rsidR="00000000" w:rsidRPr="00941E72" w:rsidRDefault="00FB75C1">
      <w:pPr>
        <w:spacing w:after="240"/>
        <w:rPr>
          <w:rFonts w:asciiTheme="minorHAnsi" w:hAnsiTheme="minorHAnsi" w:cstheme="minorHAnsi"/>
          <w:lang/>
        </w:rPr>
      </w:pPr>
      <w:r w:rsidRPr="00941E72">
        <w:rPr>
          <w:rFonts w:asciiTheme="minorHAnsi" w:hAnsiTheme="minorHAnsi" w:cstheme="minorHAnsi"/>
          <w:lang/>
        </w:rPr>
        <w:t xml:space="preserve">En savoir </w:t>
      </w:r>
      <w:proofErr w:type="gramStart"/>
      <w:r w:rsidRPr="00941E72">
        <w:rPr>
          <w:rFonts w:asciiTheme="minorHAnsi" w:hAnsiTheme="minorHAnsi" w:cstheme="minorHAnsi"/>
          <w:lang/>
        </w:rPr>
        <w:t>plus :</w:t>
      </w:r>
      <w:proofErr w:type="gramEnd"/>
      <w:r w:rsidRPr="00941E72">
        <w:rPr>
          <w:rFonts w:asciiTheme="minorHAnsi" w:hAnsiTheme="minorHAnsi" w:cstheme="minorHAnsi"/>
          <w:lang/>
        </w:rPr>
        <w:t xml:space="preserve"> </w:t>
      </w:r>
      <w:hyperlink r:id="rId7" w:tgtFrame="_blank" w:history="1">
        <w:r w:rsidRPr="00941E72">
          <w:rPr>
            <w:rStyle w:val="a3"/>
            <w:rFonts w:asciiTheme="minorHAnsi" w:hAnsiTheme="minorHAnsi" w:cstheme="minorHAnsi"/>
            <w:lang/>
          </w:rPr>
          <w:t>ht</w:t>
        </w:r>
        <w:r w:rsidRPr="00941E72">
          <w:rPr>
            <w:rStyle w:val="a3"/>
            <w:rFonts w:asciiTheme="minorHAnsi" w:hAnsiTheme="minorHAnsi" w:cstheme="minorHAnsi"/>
            <w:lang/>
          </w:rPr>
          <w:t>tps://www.hollyland-tech.com/detail-solidcomc1</w:t>
        </w:r>
      </w:hyperlink>
      <w:r w:rsidRPr="00941E72">
        <w:rPr>
          <w:rFonts w:asciiTheme="minorHAnsi" w:hAnsiTheme="minorHAnsi" w:cstheme="minorHAnsi"/>
          <w:lang/>
        </w:rPr>
        <w:t xml:space="preserve"> </w:t>
      </w:r>
      <w:r w:rsidRPr="00941E72">
        <w:rPr>
          <w:rFonts w:asciiTheme="minorHAnsi" w:hAnsiTheme="minorHAnsi" w:cstheme="minorHAnsi"/>
          <w:lang/>
        </w:rPr>
        <w:br/>
        <w:t xml:space="preserve">Prix : 899 € ex. VAT </w:t>
      </w:r>
      <w:r w:rsidRPr="00941E72">
        <w:rPr>
          <w:rFonts w:asciiTheme="minorHAnsi" w:hAnsiTheme="minorHAnsi" w:cstheme="minorHAnsi"/>
          <w:lang/>
        </w:rPr>
        <w:br/>
        <w:t xml:space="preserve">Où acheter : </w:t>
      </w:r>
      <w:hyperlink r:id="rId8" w:tgtFrame="_blank" w:history="1">
        <w:r w:rsidRPr="00941E72">
          <w:rPr>
            <w:rStyle w:val="a3"/>
            <w:rFonts w:asciiTheme="minorHAnsi" w:hAnsiTheme="minorHAnsi" w:cstheme="minorHAnsi"/>
            <w:lang/>
          </w:rPr>
          <w:t>Video Plus</w:t>
        </w:r>
      </w:hyperlink>
      <w:r w:rsidRPr="00941E72">
        <w:rPr>
          <w:rFonts w:asciiTheme="minorHAnsi" w:hAnsiTheme="minorHAnsi" w:cstheme="minorHAnsi"/>
          <w:lang/>
        </w:rPr>
        <w:t xml:space="preserve">, </w:t>
      </w:r>
      <w:hyperlink r:id="rId9" w:tgtFrame="_blank" w:history="1">
        <w:r w:rsidRPr="00941E72">
          <w:rPr>
            <w:rStyle w:val="a3"/>
            <w:rFonts w:asciiTheme="minorHAnsi" w:hAnsiTheme="minorHAnsi" w:cstheme="minorHAnsi"/>
            <w:lang/>
          </w:rPr>
          <w:t>Amazon</w:t>
        </w:r>
      </w:hyperlink>
      <w:r w:rsidRPr="00941E72">
        <w:rPr>
          <w:rFonts w:asciiTheme="minorHAnsi" w:hAnsiTheme="minorHAnsi" w:cstheme="minorHAnsi"/>
          <w:lang/>
        </w:rPr>
        <w:t xml:space="preserve"> </w:t>
      </w:r>
    </w:p>
    <w:p w:rsidR="00000000" w:rsidRPr="00941E72" w:rsidRDefault="00FB75C1">
      <w:pPr>
        <w:pStyle w:val="3"/>
        <w:spacing w:before="0" w:beforeAutospacing="0" w:after="0" w:afterAutospacing="0"/>
        <w:rPr>
          <w:rFonts w:asciiTheme="minorHAnsi" w:hAnsiTheme="minorHAnsi" w:cstheme="minorHAnsi"/>
          <w:lang/>
        </w:rPr>
      </w:pPr>
      <w:r w:rsidRPr="00941E72">
        <w:rPr>
          <w:rFonts w:asciiTheme="minorHAnsi" w:hAnsiTheme="minorHAnsi" w:cstheme="minorHAnsi"/>
          <w:lang/>
        </w:rPr>
        <w:t>À PRO</w:t>
      </w:r>
      <w:r w:rsidRPr="00941E72">
        <w:rPr>
          <w:rFonts w:asciiTheme="minorHAnsi" w:hAnsiTheme="minorHAnsi" w:cstheme="minorHAnsi"/>
          <w:lang/>
        </w:rPr>
        <w:t>POS DE LA TECHNOLOGIE HOLLYLAND</w:t>
      </w:r>
    </w:p>
    <w:p w:rsidR="00FB75C1" w:rsidRPr="00941E72" w:rsidRDefault="00FB75C1">
      <w:pPr>
        <w:rPr>
          <w:rFonts w:asciiTheme="minorHAnsi" w:hAnsiTheme="minorHAnsi" w:cstheme="minorHAnsi"/>
          <w:lang/>
        </w:rPr>
      </w:pPr>
      <w:r w:rsidRPr="00941E72">
        <w:rPr>
          <w:rFonts w:asciiTheme="minorHAnsi" w:hAnsiTheme="minorHAnsi" w:cstheme="minorHAnsi"/>
          <w:lang/>
        </w:rPr>
        <w:t xml:space="preserve">Shenzhen Hollyland Technology Co., Ltd., ('Hollyland' ou 'Hollyland Technology'), offre aux clients à </w:t>
      </w:r>
      <w:proofErr w:type="gramStart"/>
      <w:r w:rsidRPr="00941E72">
        <w:rPr>
          <w:rFonts w:asciiTheme="minorHAnsi" w:hAnsiTheme="minorHAnsi" w:cstheme="minorHAnsi"/>
          <w:lang/>
        </w:rPr>
        <w:t>travers</w:t>
      </w:r>
      <w:proofErr w:type="gramEnd"/>
      <w:r w:rsidRPr="00941E72">
        <w:rPr>
          <w:rFonts w:asciiTheme="minorHAnsi" w:hAnsiTheme="minorHAnsi" w:cstheme="minorHAnsi"/>
          <w:lang/>
        </w:rPr>
        <w:t xml:space="preserve"> le monde des solutions professionnelles expressément conçues pour les données sans fil, la transmission audio et v</w:t>
      </w:r>
      <w:r w:rsidRPr="00941E72">
        <w:rPr>
          <w:rFonts w:asciiTheme="minorHAnsi" w:hAnsiTheme="minorHAnsi" w:cstheme="minorHAnsi"/>
          <w:lang/>
        </w:rPr>
        <w:t>idéo, et des solutions d’intercom sans fil depuis 2013.</w:t>
      </w:r>
      <w:r w:rsidRPr="00941E72">
        <w:rPr>
          <w:rFonts w:asciiTheme="minorHAnsi" w:hAnsiTheme="minorHAnsi" w:cstheme="minorHAnsi"/>
          <w:lang/>
        </w:rPr>
        <w:br/>
      </w:r>
      <w:r w:rsidRPr="00941E72">
        <w:rPr>
          <w:rFonts w:asciiTheme="minorHAnsi" w:hAnsiTheme="minorHAnsi" w:cstheme="minorHAnsi"/>
          <w:lang/>
        </w:rPr>
        <w:br/>
        <w:t xml:space="preserve">Devenant rapidement fournisseur mondial d’appareils </w:t>
      </w:r>
      <w:proofErr w:type="gramStart"/>
      <w:r w:rsidRPr="00941E72">
        <w:rPr>
          <w:rFonts w:asciiTheme="minorHAnsi" w:hAnsiTheme="minorHAnsi" w:cstheme="minorHAnsi"/>
          <w:lang/>
        </w:rPr>
        <w:t>et</w:t>
      </w:r>
      <w:proofErr w:type="gramEnd"/>
      <w:r w:rsidRPr="00941E72">
        <w:rPr>
          <w:rFonts w:asciiTheme="minorHAnsi" w:hAnsiTheme="minorHAnsi" w:cstheme="minorHAnsi"/>
          <w:lang/>
        </w:rPr>
        <w:t xml:space="preserve"> de solutions sans fil des plus compétitifs, toutes les avancées technologiques, innovations et services de Hollyland sont dédiées à mieux facili</w:t>
      </w:r>
      <w:r w:rsidRPr="00941E72">
        <w:rPr>
          <w:rFonts w:asciiTheme="minorHAnsi" w:hAnsiTheme="minorHAnsi" w:cstheme="minorHAnsi"/>
          <w:lang/>
        </w:rPr>
        <w:t>ter la collaboration dans n’importe quel environnement professionnel où la transmission et la communication audio et vidéo en temps réel sont requises.</w:t>
      </w:r>
      <w:r w:rsidRPr="00941E72">
        <w:rPr>
          <w:rFonts w:asciiTheme="minorHAnsi" w:hAnsiTheme="minorHAnsi" w:cstheme="minorHAnsi"/>
          <w:lang/>
        </w:rPr>
        <w:br/>
      </w:r>
      <w:r w:rsidRPr="00941E72">
        <w:rPr>
          <w:rFonts w:asciiTheme="minorHAnsi" w:hAnsiTheme="minorHAnsi" w:cstheme="minorHAnsi"/>
          <w:lang/>
        </w:rPr>
        <w:br/>
        <w:t>Hollyland dessert de nombreux marchés, incluant la réalisation de films, le tournage télévisé, la produ</w:t>
      </w:r>
      <w:r w:rsidRPr="00941E72">
        <w:rPr>
          <w:rFonts w:asciiTheme="minorHAnsi" w:hAnsiTheme="minorHAnsi" w:cstheme="minorHAnsi"/>
          <w:lang/>
        </w:rPr>
        <w:t>ction vidéo, la télédiffusion, le streaming en direct, les événements en direct, les expositions, les médias audiovisuels, la production, les événements généraux, les théâtres, les lieux de culte, les maisons de location, etc. Leurs produits ont toujours r</w:t>
      </w:r>
      <w:r w:rsidRPr="00941E72">
        <w:rPr>
          <w:rFonts w:asciiTheme="minorHAnsi" w:hAnsiTheme="minorHAnsi" w:cstheme="minorHAnsi"/>
          <w:lang/>
        </w:rPr>
        <w:t xml:space="preserve">épondu aux exigences de production </w:t>
      </w:r>
      <w:proofErr w:type="gramStart"/>
      <w:r w:rsidRPr="00941E72">
        <w:rPr>
          <w:rFonts w:asciiTheme="minorHAnsi" w:hAnsiTheme="minorHAnsi" w:cstheme="minorHAnsi"/>
          <w:lang/>
        </w:rPr>
        <w:t>et</w:t>
      </w:r>
      <w:proofErr w:type="gramEnd"/>
      <w:r w:rsidRPr="00941E72">
        <w:rPr>
          <w:rFonts w:asciiTheme="minorHAnsi" w:hAnsiTheme="minorHAnsi" w:cstheme="minorHAnsi"/>
          <w:lang/>
        </w:rPr>
        <w:t xml:space="preserve"> de communication, de tailles et complexités variables. Pour plus d'informations, visitez </w:t>
      </w:r>
      <w:hyperlink r:id="rId10" w:tgtFrame="_blank" w:history="1">
        <w:r w:rsidRPr="00941E72">
          <w:rPr>
            <w:rStyle w:val="a3"/>
            <w:rFonts w:asciiTheme="minorHAnsi" w:hAnsiTheme="minorHAnsi" w:cstheme="minorHAnsi"/>
            <w:lang/>
          </w:rPr>
          <w:t>www.hollyland-tech.com</w:t>
        </w:r>
      </w:hyperlink>
      <w:r w:rsidRPr="00941E72">
        <w:rPr>
          <w:rFonts w:asciiTheme="minorHAnsi" w:hAnsiTheme="minorHAnsi" w:cstheme="minorHAnsi"/>
          <w:lang/>
        </w:rPr>
        <w:t xml:space="preserve">, </w:t>
      </w:r>
      <w:hyperlink r:id="rId11" w:tgtFrame="_blank" w:history="1">
        <w:r w:rsidRPr="00941E72">
          <w:rPr>
            <w:rStyle w:val="a3"/>
            <w:rFonts w:asciiTheme="minorHAnsi" w:hAnsiTheme="minorHAnsi" w:cstheme="minorHAnsi"/>
            <w:lang/>
          </w:rPr>
          <w:t>Hollyland Facebook</w:t>
        </w:r>
      </w:hyperlink>
      <w:r w:rsidRPr="00941E72">
        <w:rPr>
          <w:rFonts w:asciiTheme="minorHAnsi" w:hAnsiTheme="minorHAnsi" w:cstheme="minorHAnsi"/>
          <w:lang/>
        </w:rPr>
        <w:t xml:space="preserve">, </w:t>
      </w:r>
      <w:hyperlink r:id="rId12" w:tgtFrame="_blank" w:history="1">
        <w:r w:rsidRPr="00941E72">
          <w:rPr>
            <w:rStyle w:val="a3"/>
            <w:rFonts w:asciiTheme="minorHAnsi" w:hAnsiTheme="minorHAnsi" w:cstheme="minorHAnsi"/>
            <w:lang/>
          </w:rPr>
          <w:t>Hollyland Instagram</w:t>
        </w:r>
      </w:hyperlink>
      <w:r w:rsidRPr="00941E72">
        <w:rPr>
          <w:rFonts w:asciiTheme="minorHAnsi" w:hAnsiTheme="minorHAnsi" w:cstheme="minorHAnsi"/>
          <w:lang/>
        </w:rPr>
        <w:t xml:space="preserve">. </w:t>
      </w:r>
    </w:p>
    <w:sectPr w:rsidR="00FB75C1" w:rsidRPr="00941E72">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5C1" w:rsidRDefault="00FB75C1" w:rsidP="00941E72">
      <w:r>
        <w:separator/>
      </w:r>
    </w:p>
  </w:endnote>
  <w:endnote w:type="continuationSeparator" w:id="0">
    <w:p w:rsidR="00FB75C1" w:rsidRDefault="00FB75C1" w:rsidP="00941E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5C1" w:rsidRDefault="00FB75C1" w:rsidP="00941E72">
      <w:r>
        <w:separator/>
      </w:r>
    </w:p>
  </w:footnote>
  <w:footnote w:type="continuationSeparator" w:id="0">
    <w:p w:rsidR="00FB75C1" w:rsidRDefault="00FB75C1" w:rsidP="00941E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41E72"/>
    <w:rsid w:val="00941E72"/>
    <w:rsid w:val="00FB75C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941E72"/>
    <w:pPr>
      <w:tabs>
        <w:tab w:val="center" w:pos="4153"/>
        <w:tab w:val="right" w:pos="8306"/>
      </w:tabs>
      <w:snapToGrid w:val="0"/>
    </w:pPr>
    <w:rPr>
      <w:sz w:val="20"/>
      <w:szCs w:val="20"/>
    </w:rPr>
  </w:style>
  <w:style w:type="character" w:customStyle="1" w:styleId="a6">
    <w:name w:val="頁首 字元"/>
    <w:basedOn w:val="a0"/>
    <w:link w:val="a5"/>
    <w:uiPriority w:val="99"/>
    <w:semiHidden/>
    <w:rsid w:val="00941E72"/>
    <w:rPr>
      <w:rFonts w:ascii="新細明體" w:eastAsia="新細明體" w:hAnsi="新細明體" w:cs="新細明體"/>
    </w:rPr>
  </w:style>
  <w:style w:type="paragraph" w:styleId="a7">
    <w:name w:val="footer"/>
    <w:basedOn w:val="a"/>
    <w:link w:val="a8"/>
    <w:uiPriority w:val="99"/>
    <w:semiHidden/>
    <w:unhideWhenUsed/>
    <w:rsid w:val="00941E72"/>
    <w:pPr>
      <w:tabs>
        <w:tab w:val="center" w:pos="4153"/>
        <w:tab w:val="right" w:pos="8306"/>
      </w:tabs>
      <w:snapToGrid w:val="0"/>
    </w:pPr>
    <w:rPr>
      <w:sz w:val="20"/>
      <w:szCs w:val="20"/>
    </w:rPr>
  </w:style>
  <w:style w:type="character" w:customStyle="1" w:styleId="a8">
    <w:name w:val="頁尾 字元"/>
    <w:basedOn w:val="a0"/>
    <w:link w:val="a7"/>
    <w:uiPriority w:val="99"/>
    <w:semiHidden/>
    <w:rsid w:val="00941E7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eoplusfrance.com/jolisearch?s=solid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ollyland-tech.com/detail-solidcomc1" TargetMode="External"/><Relationship Id="rId12" Type="http://schemas.openxmlformats.org/officeDocument/2006/relationships/hyperlink" Target="https://www.instagram.com/hollylandt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lyland-tech.com/detail-solidcomc1" TargetMode="External"/><Relationship Id="rId11" Type="http://schemas.openxmlformats.org/officeDocument/2006/relationships/hyperlink" Target="https://www.facebook.com/HollylandTech" TargetMode="External"/><Relationship Id="rId5" Type="http://schemas.openxmlformats.org/officeDocument/2006/relationships/endnotes" Target="endnotes.xml"/><Relationship Id="rId10" Type="http://schemas.openxmlformats.org/officeDocument/2006/relationships/hyperlink" Target="https://www.hollyland-tech.com" TargetMode="External"/><Relationship Id="rId4" Type="http://schemas.openxmlformats.org/officeDocument/2006/relationships/footnotes" Target="footnotes.xml"/><Relationship Id="rId9" Type="http://schemas.openxmlformats.org/officeDocument/2006/relationships/hyperlink" Target="https://www.amazon.fr/dp/B09V7VQFQN"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 lance le Solidcom C1, un système de casque Intercom sans fil full-duplex</dc:title>
  <dc:creator>Sandy</dc:creator>
  <cp:lastModifiedBy>Sandy</cp:lastModifiedBy>
  <cp:revision>2</cp:revision>
  <dcterms:created xsi:type="dcterms:W3CDTF">2022-03-30T06:37:00Z</dcterms:created>
  <dcterms:modified xsi:type="dcterms:W3CDTF">2022-03-30T06:37:00Z</dcterms:modified>
</cp:coreProperties>
</file>