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EE5B0C" w:rsidRDefault="00072F30">
      <w:pPr>
        <w:rPr>
          <w:rFonts w:asciiTheme="minorHAnsi" w:hAnsiTheme="minorHAnsi" w:cstheme="minorHAnsi"/>
          <w:lang/>
        </w:rPr>
      </w:pPr>
      <w:r w:rsidRPr="00EE5B0C">
        <w:rPr>
          <w:rFonts w:asciiTheme="minorHAnsi" w:hAnsiTheme="minorHAnsi" w:cstheme="minorHAnsi"/>
          <w:lang/>
        </w:rPr>
        <w:t>FOR IMMEDIATE RELEASE</w:t>
      </w:r>
    </w:p>
    <w:p w:rsidR="00000000" w:rsidRPr="00EE5B0C" w:rsidRDefault="00072F30">
      <w:pPr>
        <w:pStyle w:val="1"/>
        <w:spacing w:before="0" w:beforeAutospacing="0" w:after="0" w:afterAutospacing="0"/>
        <w:jc w:val="center"/>
        <w:rPr>
          <w:rFonts w:asciiTheme="minorHAnsi" w:hAnsiTheme="minorHAnsi" w:cstheme="minorHAnsi"/>
          <w:lang/>
        </w:rPr>
      </w:pPr>
      <w:r w:rsidRPr="00EE5B0C">
        <w:rPr>
          <w:rFonts w:asciiTheme="minorHAnsi" w:hAnsiTheme="minorHAnsi" w:cstheme="minorHAnsi"/>
          <w:lang/>
        </w:rPr>
        <w:t>Solidcom M1 von Hollyland: Die nächste Generation drahtloser Gegensprechanlagen für Teams</w:t>
      </w:r>
    </w:p>
    <w:p w:rsidR="00000000" w:rsidRPr="00EE5B0C" w:rsidRDefault="00072F30">
      <w:pPr>
        <w:pStyle w:val="2"/>
        <w:jc w:val="center"/>
        <w:rPr>
          <w:rFonts w:asciiTheme="minorHAnsi" w:hAnsiTheme="minorHAnsi" w:cstheme="minorHAnsi"/>
          <w:i/>
          <w:iCs/>
          <w:lang/>
        </w:rPr>
      </w:pPr>
      <w:r w:rsidRPr="00EE5B0C">
        <w:rPr>
          <w:rFonts w:asciiTheme="minorHAnsi" w:hAnsiTheme="minorHAnsi" w:cstheme="minorHAnsi"/>
          <w:i/>
          <w:iCs/>
          <w:lang/>
        </w:rPr>
        <w:t>Unterstützt große Teams &amp; zahlreiche Geräte mit kristallklarem Sound und einer Reichweite von rund 400 Metern</w:t>
      </w:r>
    </w:p>
    <w:p w:rsidR="00000000" w:rsidRPr="00EE5B0C" w:rsidRDefault="00072F30">
      <w:pPr>
        <w:spacing w:after="240"/>
        <w:rPr>
          <w:rFonts w:asciiTheme="minorHAnsi" w:hAnsiTheme="minorHAnsi" w:cstheme="minorHAnsi"/>
          <w:lang/>
        </w:rPr>
      </w:pPr>
      <w:r w:rsidRPr="00EE5B0C">
        <w:rPr>
          <w:rFonts w:asciiTheme="minorHAnsi" w:hAnsiTheme="minorHAnsi" w:cstheme="minorHAnsi"/>
          <w:lang/>
        </w:rPr>
        <w:br/>
      </w:r>
      <w:r w:rsidRPr="00EE5B0C">
        <w:rPr>
          <w:rFonts w:asciiTheme="minorHAnsi" w:hAnsiTheme="minorHAnsi" w:cstheme="minorHAnsi"/>
          <w:b/>
          <w:bCs/>
          <w:i/>
          <w:iCs/>
          <w:lang/>
        </w:rPr>
        <w:t xml:space="preserve">Shenzhen, China, 8. Juni 2021 - </w:t>
      </w:r>
      <w:r w:rsidRPr="00EE5B0C">
        <w:rPr>
          <w:rFonts w:asciiTheme="minorHAnsi" w:hAnsiTheme="minorHAnsi" w:cstheme="minorHAnsi"/>
          <w:lang/>
        </w:rPr>
        <w:t>Eventveranstalter und Medienproduzenten, die nach einem zuverlässigen und einfach zu bedienenden drahtlosen Teamkommunikationssystem suchen, können endlich aufhören zu suchen. Das Solidcom M1 von Hollyland ist ein professionelles 1,9-GHz-Vollduplex-Wireles</w:t>
      </w:r>
      <w:r w:rsidRPr="00EE5B0C">
        <w:rPr>
          <w:rFonts w:asciiTheme="minorHAnsi" w:hAnsiTheme="minorHAnsi" w:cstheme="minorHAnsi"/>
          <w:lang/>
        </w:rPr>
        <w:t>s-Intercom-System der neuen Generation, das gleichzeitige Achtkanal-Kommunikation per Gürteltasche sowie die kaskadierte Verbindung mehrerer weiterer Geräte unterstützt.</w:t>
      </w:r>
      <w:r w:rsidRPr="00EE5B0C">
        <w:rPr>
          <w:rFonts w:asciiTheme="minorHAnsi" w:hAnsiTheme="minorHAnsi" w:cstheme="minorHAnsi"/>
          <w:lang/>
        </w:rPr>
        <w:br/>
      </w:r>
      <w:r w:rsidRPr="00EE5B0C">
        <w:rPr>
          <w:rFonts w:asciiTheme="minorHAnsi" w:hAnsiTheme="minorHAnsi" w:cstheme="minorHAnsi"/>
          <w:lang/>
        </w:rPr>
        <w:br/>
        <w:t>Das M1-System ist sofort einsatzbereit und bietet eine leistungsstarke Geräuschunterd</w:t>
      </w:r>
      <w:r w:rsidRPr="00EE5B0C">
        <w:rPr>
          <w:rFonts w:asciiTheme="minorHAnsi" w:hAnsiTheme="minorHAnsi" w:cstheme="minorHAnsi"/>
          <w:lang/>
        </w:rPr>
        <w:t>rückung und Audio in TV-Produktionsqualität. Mit einer Vielzahl von branchenweit ersten innovativen Funktionen ist Solidcom M1 die erste Wahl für drahtlose Kommunikation für kleinere bis mittelgroße Events mit einer Kapazität von 100 bis 1000 Gästen, einsc</w:t>
      </w:r>
      <w:r w:rsidRPr="00EE5B0C">
        <w:rPr>
          <w:rFonts w:asciiTheme="minorHAnsi" w:hAnsiTheme="minorHAnsi" w:cstheme="minorHAnsi"/>
          <w:lang/>
        </w:rPr>
        <w:t>hließlich Kirchenveranstaltungen, elektronischer Außenproduktion, Ausstellungen, Konzerte usw.</w:t>
      </w:r>
    </w:p>
    <w:p w:rsidR="00000000" w:rsidRPr="00EE5B0C" w:rsidRDefault="00072F30">
      <w:pPr>
        <w:pStyle w:val="3"/>
        <w:spacing w:before="0" w:beforeAutospacing="0" w:after="0" w:afterAutospacing="0"/>
        <w:rPr>
          <w:rFonts w:asciiTheme="minorHAnsi" w:hAnsiTheme="minorHAnsi" w:cstheme="minorHAnsi"/>
          <w:lang/>
        </w:rPr>
      </w:pPr>
      <w:r w:rsidRPr="00EE5B0C">
        <w:rPr>
          <w:rFonts w:asciiTheme="minorHAnsi" w:hAnsiTheme="minorHAnsi" w:cstheme="minorHAnsi"/>
          <w:lang/>
        </w:rPr>
        <w:t>Sofort einsatzbereites, 400 Meter reichendes drahtloses Intercom-System mit klarem Sound</w:t>
      </w:r>
    </w:p>
    <w:p w:rsidR="00000000" w:rsidRPr="00EE5B0C" w:rsidRDefault="00072F30">
      <w:pPr>
        <w:spacing w:after="240"/>
        <w:rPr>
          <w:rFonts w:asciiTheme="minorHAnsi" w:hAnsiTheme="minorHAnsi" w:cstheme="minorHAnsi"/>
          <w:lang/>
        </w:rPr>
      </w:pPr>
      <w:r w:rsidRPr="00EE5B0C">
        <w:rPr>
          <w:rFonts w:asciiTheme="minorHAnsi" w:hAnsiTheme="minorHAnsi" w:cstheme="minorHAnsi"/>
          <w:lang/>
        </w:rPr>
        <w:t>Als Branchenneuheit integriert das Solidcom M1 eine Panel-Antenne in d</w:t>
      </w:r>
      <w:r w:rsidRPr="00EE5B0C">
        <w:rPr>
          <w:rFonts w:asciiTheme="minorHAnsi" w:hAnsiTheme="minorHAnsi" w:cstheme="minorHAnsi"/>
          <w:lang/>
        </w:rPr>
        <w:t xml:space="preserve">ie Basisstation – eine sofort einsatzbereite Kommunikationslösung an unversperrten Veranstaltungsorten wie Kirchenveranstaltungen und Konzerten. Allein die eingebaute Panel-Antenne unterstützt eine Reichweite von bis zu 400 m vor der Basisstation und 50 m </w:t>
      </w:r>
      <w:r w:rsidRPr="00EE5B0C">
        <w:rPr>
          <w:rFonts w:asciiTheme="minorHAnsi" w:hAnsiTheme="minorHAnsi" w:cstheme="minorHAnsi"/>
          <w:lang/>
        </w:rPr>
        <w:t>dahinter. Das Anbringen der beiden mitgelieferten externen Fiberglas-Antennen bietet eine zuverlässige 360°-Übertragung in einem Radius von etwa 300 m – ideal für große Räume und verbaute Veranstaltungsorte, einschließlich Sportveranstaltungen und Ausstell</w:t>
      </w:r>
      <w:r w:rsidRPr="00EE5B0C">
        <w:rPr>
          <w:rFonts w:asciiTheme="minorHAnsi" w:hAnsiTheme="minorHAnsi" w:cstheme="minorHAnsi"/>
          <w:lang/>
        </w:rPr>
        <w:t>ungen.</w:t>
      </w:r>
      <w:r w:rsidRPr="00EE5B0C">
        <w:rPr>
          <w:rFonts w:asciiTheme="minorHAnsi" w:hAnsiTheme="minorHAnsi" w:cstheme="minorHAnsi"/>
          <w:lang/>
        </w:rPr>
        <w:br/>
      </w:r>
      <w:r w:rsidRPr="00EE5B0C">
        <w:rPr>
          <w:rFonts w:asciiTheme="minorHAnsi" w:hAnsiTheme="minorHAnsi" w:cstheme="minorHAnsi"/>
          <w:lang/>
        </w:rPr>
        <w:br/>
        <w:t>Das M1-System bietet dank Hollylands eigenen Rauschunterdrückungsalgorithmen, einer hohen Abtastrate von 16 kHz, professionellen dynamischen Mikrofonen und einem extrem breiten Frequenzgang von 200 Hz bis 7 kHz erstaunlich klares Audio auf Broadcas</w:t>
      </w:r>
      <w:r w:rsidRPr="00EE5B0C">
        <w:rPr>
          <w:rFonts w:asciiTheme="minorHAnsi" w:hAnsiTheme="minorHAnsi" w:cstheme="minorHAnsi"/>
          <w:lang/>
        </w:rPr>
        <w:t xml:space="preserve">t-Niveau, egal wie aufdringlich die Hintergrundgeräusche sind. Die mitgelieferten LEMO-Headsets verfügen über einen Mithörton gegen die Ermüdung des Benutzers und der die Sprachverständlichkeit erheblich verbessert. Ihr gesamtes </w:t>
      </w:r>
      <w:r w:rsidRPr="00EE5B0C">
        <w:rPr>
          <w:rFonts w:asciiTheme="minorHAnsi" w:hAnsiTheme="minorHAnsi" w:cstheme="minorHAnsi"/>
          <w:lang/>
        </w:rPr>
        <w:lastRenderedPageBreak/>
        <w:t>Team wird in der Lage sein,</w:t>
      </w:r>
      <w:r w:rsidRPr="00EE5B0C">
        <w:rPr>
          <w:rFonts w:asciiTheme="minorHAnsi" w:hAnsiTheme="minorHAnsi" w:cstheme="minorHAnsi"/>
          <w:lang/>
        </w:rPr>
        <w:t xml:space="preserve"> ungehindert zu kommunizieren, ohne Verwirrung über die Identität oder den Tonfall des Sprechers, selbst während eines Rockkonzerts.</w:t>
      </w:r>
    </w:p>
    <w:p w:rsidR="00000000" w:rsidRPr="00EE5B0C" w:rsidRDefault="00072F30">
      <w:pPr>
        <w:pStyle w:val="3"/>
        <w:spacing w:before="0" w:beforeAutospacing="0" w:after="0" w:afterAutospacing="0"/>
        <w:rPr>
          <w:rFonts w:asciiTheme="minorHAnsi" w:hAnsiTheme="minorHAnsi" w:cstheme="minorHAnsi"/>
          <w:lang/>
        </w:rPr>
      </w:pPr>
      <w:r w:rsidRPr="00EE5B0C">
        <w:rPr>
          <w:rFonts w:asciiTheme="minorHAnsi" w:hAnsiTheme="minorHAnsi" w:cstheme="minorHAnsi"/>
          <w:lang/>
        </w:rPr>
        <w:t>Einfache Gruppierung mit nur einem Fingertipp und vielseitige Kaskadierung</w:t>
      </w:r>
    </w:p>
    <w:p w:rsidR="00000000" w:rsidRPr="00EE5B0C" w:rsidRDefault="00072F30">
      <w:pPr>
        <w:spacing w:after="240"/>
        <w:rPr>
          <w:rFonts w:asciiTheme="minorHAnsi" w:hAnsiTheme="minorHAnsi" w:cstheme="minorHAnsi"/>
          <w:lang/>
        </w:rPr>
      </w:pPr>
      <w:r w:rsidRPr="00EE5B0C">
        <w:rPr>
          <w:rFonts w:asciiTheme="minorHAnsi" w:hAnsiTheme="minorHAnsi" w:cstheme="minorHAnsi"/>
          <w:lang/>
        </w:rPr>
        <w:t>Mit Solidcom M1 ist das Einrichten von Gruppen</w:t>
      </w:r>
      <w:r w:rsidRPr="00EE5B0C">
        <w:rPr>
          <w:rFonts w:asciiTheme="minorHAnsi" w:hAnsiTheme="minorHAnsi" w:cstheme="minorHAnsi"/>
          <w:lang/>
        </w:rPr>
        <w:t xml:space="preserve"> für Teammitglieder wie Lichtteam, Kamerateam oder Sprechern intuitiv: Wählen Sie einfach die Nummer jedes Beltpacks in der Gruppe aus. Bis zu drei Gruppen können in Sekundenschnelle über die Basisstation, die Hollyland-App oder eine private Webseite erste</w:t>
      </w:r>
      <w:r w:rsidRPr="00EE5B0C">
        <w:rPr>
          <w:rFonts w:asciiTheme="minorHAnsi" w:hAnsiTheme="minorHAnsi" w:cstheme="minorHAnsi"/>
          <w:lang/>
        </w:rPr>
        <w:t>llt und verwaltet werden.</w:t>
      </w:r>
      <w:r w:rsidRPr="00EE5B0C">
        <w:rPr>
          <w:rFonts w:asciiTheme="minorHAnsi" w:hAnsiTheme="minorHAnsi" w:cstheme="minorHAnsi"/>
          <w:lang/>
        </w:rPr>
        <w:br/>
      </w:r>
      <w:r w:rsidRPr="00EE5B0C">
        <w:rPr>
          <w:rFonts w:asciiTheme="minorHAnsi" w:hAnsiTheme="minorHAnsi" w:cstheme="minorHAnsi"/>
          <w:lang/>
        </w:rPr>
        <w:br/>
        <w:t xml:space="preserve">Die Basisstation kann kaskadiert an mehrere Audiogeräte angeschlossen werden, einschließlich der gängigsten Intercom-Systeme anderer Hersteller, indem sie einfach mit einem Standard-Netzwerkkabel oder XLR-Kabel verbunden werden. </w:t>
      </w:r>
      <w:r w:rsidRPr="00EE5B0C">
        <w:rPr>
          <w:rFonts w:asciiTheme="minorHAnsi" w:hAnsiTheme="minorHAnsi" w:cstheme="minorHAnsi"/>
          <w:lang/>
        </w:rPr>
        <w:t>Es gibt vier verschiedene Anschlüsse – 2W XLR, 4W RJ45, POE/LAN (Power Over Ethernet) Stromversorgung und kaskadierende Schnittstellen.</w:t>
      </w:r>
      <w:r w:rsidRPr="00EE5B0C">
        <w:rPr>
          <w:rFonts w:asciiTheme="minorHAnsi" w:hAnsiTheme="minorHAnsi" w:cstheme="minorHAnsi"/>
          <w:lang/>
        </w:rPr>
        <w:br/>
      </w:r>
      <w:r w:rsidRPr="00EE5B0C">
        <w:rPr>
          <w:rFonts w:asciiTheme="minorHAnsi" w:hAnsiTheme="minorHAnsi" w:cstheme="minorHAnsi"/>
          <w:lang/>
        </w:rPr>
        <w:br/>
        <w:t xml:space="preserve">Jedes Solidcom M1 wird standardmäßig mit acht Beltpacks (Gürteltaschen) geliefert, und es gibt auch ein Paket mit vier </w:t>
      </w:r>
      <w:r w:rsidRPr="00EE5B0C">
        <w:rPr>
          <w:rFonts w:asciiTheme="minorHAnsi" w:hAnsiTheme="minorHAnsi" w:cstheme="minorHAnsi"/>
          <w:lang/>
        </w:rPr>
        <w:t>Beltpacks für Veranstaltungen im Kleinstformat. Mit zwei kaskadierten M1-Sets sind gleichzeitige Kommunikation für 16 Personen in drei Gruppen möglich. Mit einem Standard-Netzwerkkabel von 100 m für die Kaskadierung ist der M1 perfekt für fast jede Veranst</w:t>
      </w:r>
      <w:r w:rsidRPr="00EE5B0C">
        <w:rPr>
          <w:rFonts w:asciiTheme="minorHAnsi" w:hAnsiTheme="minorHAnsi" w:cstheme="minorHAnsi"/>
          <w:lang/>
        </w:rPr>
        <w:t>altung.</w:t>
      </w:r>
    </w:p>
    <w:p w:rsidR="00000000" w:rsidRPr="00EE5B0C" w:rsidRDefault="00072F30">
      <w:pPr>
        <w:pStyle w:val="3"/>
        <w:spacing w:before="0" w:beforeAutospacing="0" w:after="0" w:afterAutospacing="0"/>
        <w:rPr>
          <w:rFonts w:asciiTheme="minorHAnsi" w:hAnsiTheme="minorHAnsi" w:cstheme="minorHAnsi"/>
          <w:lang/>
        </w:rPr>
      </w:pPr>
      <w:r w:rsidRPr="00EE5B0C">
        <w:rPr>
          <w:rFonts w:asciiTheme="minorHAnsi" w:hAnsiTheme="minorHAnsi" w:cstheme="minorHAnsi"/>
          <w:lang/>
        </w:rPr>
        <w:t>Robustes, aber intuitives Gürteltaschen- und Headset-Design</w:t>
      </w:r>
    </w:p>
    <w:p w:rsidR="00000000" w:rsidRPr="00EE5B0C" w:rsidRDefault="00072F30">
      <w:pPr>
        <w:spacing w:after="240"/>
        <w:rPr>
          <w:rFonts w:asciiTheme="minorHAnsi" w:hAnsiTheme="minorHAnsi" w:cstheme="minorHAnsi"/>
          <w:lang/>
        </w:rPr>
      </w:pPr>
      <w:r w:rsidRPr="00EE5B0C">
        <w:rPr>
          <w:rFonts w:asciiTheme="minorHAnsi" w:hAnsiTheme="minorHAnsi" w:cstheme="minorHAnsi"/>
          <w:lang/>
        </w:rPr>
        <w:t>Die Beltpacks sind robust, aber dennoch leicht und bequem zu halten, mit einer abnehmbaren, austauschbaren Antenne für eine längere Haltbarkeit und einem HD-LCD-Bildschirm, der den Statu</w:t>
      </w:r>
      <w:r w:rsidRPr="00EE5B0C">
        <w:rPr>
          <w:rFonts w:asciiTheme="minorHAnsi" w:hAnsiTheme="minorHAnsi" w:cstheme="minorHAnsi"/>
          <w:lang/>
        </w:rPr>
        <w:t>s auf einen Blick anzeigt. Die drei Funktionstasten an der Vorderseite des Beltpacks sind ergonomisch gestaltet und unterschiedlich geformt, um eine Fehlbedienung auch in Dunkelheit und Stresssituationen zu vermeiden.</w:t>
      </w:r>
      <w:r w:rsidRPr="00EE5B0C">
        <w:rPr>
          <w:rFonts w:asciiTheme="minorHAnsi" w:hAnsiTheme="minorHAnsi" w:cstheme="minorHAnsi"/>
          <w:lang/>
        </w:rPr>
        <w:br/>
      </w:r>
      <w:r w:rsidRPr="00EE5B0C">
        <w:rPr>
          <w:rFonts w:asciiTheme="minorHAnsi" w:hAnsiTheme="minorHAnsi" w:cstheme="minorHAnsi"/>
          <w:lang/>
        </w:rPr>
        <w:br/>
        <w:t>Jedes Solidcom M1-Set enthält profess</w:t>
      </w:r>
      <w:r w:rsidRPr="00EE5B0C">
        <w:rPr>
          <w:rFonts w:asciiTheme="minorHAnsi" w:hAnsiTheme="minorHAnsi" w:cstheme="minorHAnsi"/>
          <w:lang/>
        </w:rPr>
        <w:t>ionelle LEMO-Headsets mit intuitiver Mikrofon-Ein/Aus-Steuerung durch Anheben oder Absenken des Mikrofonarms. Die standardmäßige 3,5-mm-Buchse am Beltpack unterstützt Headsets von Drittanbietern.</w:t>
      </w:r>
    </w:p>
    <w:p w:rsidR="00000000" w:rsidRPr="00EE5B0C" w:rsidRDefault="00072F30">
      <w:pPr>
        <w:pStyle w:val="3"/>
        <w:spacing w:before="0" w:beforeAutospacing="0" w:after="0" w:afterAutospacing="0"/>
        <w:rPr>
          <w:rFonts w:asciiTheme="minorHAnsi" w:hAnsiTheme="minorHAnsi" w:cstheme="minorHAnsi"/>
          <w:lang/>
        </w:rPr>
      </w:pPr>
      <w:r w:rsidRPr="00EE5B0C">
        <w:rPr>
          <w:rFonts w:asciiTheme="minorHAnsi" w:hAnsiTheme="minorHAnsi" w:cstheme="minorHAnsi"/>
          <w:lang/>
        </w:rPr>
        <w:t>Akku-Doppelpack für 24 Stunden Dauerbetrieb</w:t>
      </w:r>
    </w:p>
    <w:p w:rsidR="00000000" w:rsidRPr="00EE5B0C" w:rsidRDefault="00072F30">
      <w:pPr>
        <w:spacing w:after="240"/>
        <w:rPr>
          <w:rFonts w:asciiTheme="minorHAnsi" w:hAnsiTheme="minorHAnsi" w:cstheme="minorHAnsi"/>
          <w:lang/>
        </w:rPr>
      </w:pPr>
      <w:r w:rsidRPr="00EE5B0C">
        <w:rPr>
          <w:rFonts w:asciiTheme="minorHAnsi" w:hAnsiTheme="minorHAnsi" w:cstheme="minorHAnsi"/>
          <w:lang/>
        </w:rPr>
        <w:t>Jedes Beltpack</w:t>
      </w:r>
      <w:r w:rsidRPr="00EE5B0C">
        <w:rPr>
          <w:rFonts w:asciiTheme="minorHAnsi" w:hAnsiTheme="minorHAnsi" w:cstheme="minorHAnsi"/>
          <w:lang/>
        </w:rPr>
        <w:t xml:space="preserve"> enthält zwei herausnehmbare Li-Ionen-Akkus, die unabhängig voneinander in nur 2,5 Stunden aufgeladen werden können. Und jeder Akku bietet sechs Stunden Laufzeit, um einen unterbrechungsfreien Betrieb über den ganzen Tag zu gewährleisten. Ebenso verfügt di</w:t>
      </w:r>
      <w:r w:rsidRPr="00EE5B0C">
        <w:rPr>
          <w:rFonts w:asciiTheme="minorHAnsi" w:hAnsiTheme="minorHAnsi" w:cstheme="minorHAnsi"/>
          <w:lang/>
        </w:rPr>
        <w:t>e Basisstation über eine duale NP-F-Akku-Adapterplatte sowie einen POE-Stromanschluss, der eine kontinuierliche, unterbrechungsfreie Stromversorgung garantiert.</w:t>
      </w:r>
      <w:r w:rsidRPr="00EE5B0C">
        <w:rPr>
          <w:rFonts w:asciiTheme="minorHAnsi" w:hAnsiTheme="minorHAnsi" w:cstheme="minorHAnsi"/>
          <w:lang/>
        </w:rPr>
        <w:br/>
      </w:r>
      <w:r w:rsidRPr="00EE5B0C">
        <w:rPr>
          <w:rFonts w:asciiTheme="minorHAnsi" w:hAnsiTheme="minorHAnsi" w:cstheme="minorHAnsi"/>
          <w:lang/>
        </w:rPr>
        <w:br/>
      </w:r>
      <w:r w:rsidRPr="00EE5B0C">
        <w:rPr>
          <w:rFonts w:asciiTheme="minorHAnsi" w:hAnsiTheme="minorHAnsi" w:cstheme="minorHAnsi"/>
          <w:b/>
          <w:bCs/>
          <w:lang/>
        </w:rPr>
        <w:t xml:space="preserve">Erfahren Sie mehr unter: </w:t>
      </w:r>
      <w:hyperlink r:id="rId6" w:tgtFrame="_blank" w:history="1">
        <w:r w:rsidRPr="00EE5B0C">
          <w:rPr>
            <w:rStyle w:val="a3"/>
            <w:rFonts w:asciiTheme="minorHAnsi" w:hAnsiTheme="minorHAnsi" w:cstheme="minorHAnsi"/>
            <w:lang/>
          </w:rPr>
          <w:t>http://www.hollyland-tech.com/products/detail-50.html</w:t>
        </w:r>
      </w:hyperlink>
      <w:r w:rsidRPr="00EE5B0C">
        <w:rPr>
          <w:rFonts w:asciiTheme="minorHAnsi" w:hAnsiTheme="minorHAnsi" w:cstheme="minorHAnsi"/>
          <w:lang/>
        </w:rPr>
        <w:br/>
      </w:r>
      <w:r w:rsidRPr="00EE5B0C">
        <w:rPr>
          <w:rFonts w:asciiTheme="minorHAnsi" w:hAnsiTheme="minorHAnsi" w:cstheme="minorHAnsi"/>
          <w:lang/>
        </w:rPr>
        <w:br/>
      </w:r>
      <w:r w:rsidRPr="00EE5B0C">
        <w:rPr>
          <w:rFonts w:asciiTheme="minorHAnsi" w:hAnsiTheme="minorHAnsi" w:cstheme="minorHAnsi"/>
          <w:b/>
          <w:bCs/>
          <w:lang/>
        </w:rPr>
        <w:t>UVP:</w:t>
      </w:r>
      <w:r w:rsidRPr="00EE5B0C">
        <w:rPr>
          <w:rFonts w:asciiTheme="minorHAnsi" w:hAnsiTheme="minorHAnsi" w:cstheme="minorHAnsi"/>
          <w:lang/>
        </w:rPr>
        <w:t xml:space="preserve"> € 5.949 (ohne MwSt.)</w:t>
      </w:r>
    </w:p>
    <w:p w:rsidR="00000000" w:rsidRPr="00EE5B0C" w:rsidRDefault="00072F30">
      <w:pPr>
        <w:pStyle w:val="3"/>
        <w:spacing w:before="0" w:beforeAutospacing="0" w:after="0" w:afterAutospacing="0"/>
        <w:rPr>
          <w:rFonts w:asciiTheme="minorHAnsi" w:hAnsiTheme="minorHAnsi" w:cstheme="minorHAnsi"/>
          <w:lang/>
        </w:rPr>
      </w:pPr>
      <w:r w:rsidRPr="00EE5B0C">
        <w:rPr>
          <w:rFonts w:asciiTheme="minorHAnsi" w:hAnsiTheme="minorHAnsi" w:cstheme="minorHAnsi"/>
          <w:lang/>
        </w:rPr>
        <w:t>Bezugsquellen</w:t>
      </w:r>
    </w:p>
    <w:p w:rsidR="00000000" w:rsidRPr="00EE5B0C" w:rsidRDefault="00072F30">
      <w:pPr>
        <w:spacing w:after="240"/>
        <w:rPr>
          <w:rFonts w:asciiTheme="minorHAnsi" w:hAnsiTheme="minorHAnsi" w:cstheme="minorHAnsi"/>
          <w:lang/>
        </w:rPr>
      </w:pPr>
      <w:r w:rsidRPr="00EE5B0C">
        <w:rPr>
          <w:rFonts w:asciiTheme="minorHAnsi" w:hAnsiTheme="minorHAnsi" w:cstheme="minorHAnsi"/>
          <w:lang/>
        </w:rPr>
        <w:br/>
      </w:r>
      <w:r w:rsidRPr="00EE5B0C">
        <w:rPr>
          <w:rFonts w:asciiTheme="minorHAnsi" w:hAnsiTheme="minorHAnsi" w:cstheme="minorHAnsi"/>
          <w:b/>
          <w:bCs/>
          <w:lang/>
        </w:rPr>
        <w:t xml:space="preserve">Teltec AG: </w:t>
      </w:r>
      <w:hyperlink r:id="rId7" w:tgtFrame="_blank" w:history="1">
        <w:r w:rsidRPr="00EE5B0C">
          <w:rPr>
            <w:rStyle w:val="a3"/>
            <w:rFonts w:asciiTheme="minorHAnsi" w:hAnsiTheme="minorHAnsi" w:cstheme="minorHAnsi"/>
            <w:lang/>
          </w:rPr>
          <w:t>https://teltec.de/search?sSearch=solidcom+M1</w:t>
        </w:r>
      </w:hyperlink>
      <w:r w:rsidRPr="00EE5B0C">
        <w:rPr>
          <w:rFonts w:asciiTheme="minorHAnsi" w:hAnsiTheme="minorHAnsi" w:cstheme="minorHAnsi"/>
          <w:lang/>
        </w:rPr>
        <w:br/>
      </w:r>
      <w:r w:rsidRPr="00EE5B0C">
        <w:rPr>
          <w:rFonts w:asciiTheme="minorHAnsi" w:hAnsiTheme="minorHAnsi" w:cstheme="minorHAnsi"/>
          <w:lang/>
        </w:rPr>
        <w:br/>
      </w:r>
      <w:r w:rsidRPr="00EE5B0C">
        <w:rPr>
          <w:rFonts w:asciiTheme="minorHAnsi" w:hAnsiTheme="minorHAnsi" w:cstheme="minorHAnsi"/>
          <w:b/>
          <w:bCs/>
          <w:lang/>
        </w:rPr>
        <w:t xml:space="preserve">Händlerliste: </w:t>
      </w:r>
      <w:hyperlink r:id="rId8" w:tgtFrame="_blank" w:history="1">
        <w:r w:rsidRPr="00EE5B0C">
          <w:rPr>
            <w:rStyle w:val="a3"/>
            <w:rFonts w:asciiTheme="minorHAnsi" w:hAnsiTheme="minorHAnsi" w:cstheme="minorHAnsi"/>
            <w:lang/>
          </w:rPr>
          <w:t>http://www.hollyland-tech.com/where-to-buy/</w:t>
        </w:r>
      </w:hyperlink>
      <w:r w:rsidRPr="00EE5B0C">
        <w:rPr>
          <w:rFonts w:asciiTheme="minorHAnsi" w:hAnsiTheme="minorHAnsi" w:cstheme="minorHAnsi"/>
          <w:lang/>
        </w:rPr>
        <w:br/>
      </w:r>
      <w:r w:rsidRPr="00EE5B0C">
        <w:rPr>
          <w:rFonts w:asciiTheme="minorHAnsi" w:hAnsiTheme="minorHAnsi" w:cstheme="minorHAnsi"/>
          <w:lang/>
        </w:rPr>
        <w:br/>
      </w:r>
      <w:r w:rsidRPr="00EE5B0C">
        <w:rPr>
          <w:rFonts w:asciiTheme="minorHAnsi" w:hAnsiTheme="minorHAnsi" w:cstheme="minorHAnsi"/>
          <w:b/>
          <w:bCs/>
          <w:lang/>
        </w:rPr>
        <w:br/>
        <w:t xml:space="preserve">Hollyland Facebook: </w:t>
      </w:r>
      <w:hyperlink r:id="rId9" w:tgtFrame="_blank" w:history="1">
        <w:r w:rsidRPr="00EE5B0C">
          <w:rPr>
            <w:rStyle w:val="a3"/>
            <w:rFonts w:asciiTheme="minorHAnsi" w:hAnsiTheme="minorHAnsi" w:cstheme="minorHAnsi"/>
            <w:lang/>
          </w:rPr>
          <w:t>https://www.facebook.com/HollylandTech</w:t>
        </w:r>
      </w:hyperlink>
      <w:r w:rsidRPr="00EE5B0C">
        <w:rPr>
          <w:rFonts w:asciiTheme="minorHAnsi" w:hAnsiTheme="minorHAnsi" w:cstheme="minorHAnsi"/>
          <w:lang/>
        </w:rPr>
        <w:br/>
      </w:r>
      <w:r w:rsidRPr="00EE5B0C">
        <w:rPr>
          <w:rFonts w:asciiTheme="minorHAnsi" w:hAnsiTheme="minorHAnsi" w:cstheme="minorHAnsi"/>
          <w:lang/>
        </w:rPr>
        <w:br/>
      </w:r>
      <w:r w:rsidRPr="00EE5B0C">
        <w:rPr>
          <w:rFonts w:asciiTheme="minorHAnsi" w:hAnsiTheme="minorHAnsi" w:cstheme="minorHAnsi"/>
          <w:b/>
          <w:bCs/>
          <w:lang/>
        </w:rPr>
        <w:t>Hollyland In</w:t>
      </w:r>
      <w:r w:rsidRPr="00EE5B0C">
        <w:rPr>
          <w:rFonts w:asciiTheme="minorHAnsi" w:hAnsiTheme="minorHAnsi" w:cstheme="minorHAnsi"/>
          <w:b/>
          <w:bCs/>
          <w:lang/>
        </w:rPr>
        <w:t xml:space="preserve">stagram: </w:t>
      </w:r>
      <w:hyperlink r:id="rId10" w:tgtFrame="_blank" w:history="1">
        <w:r w:rsidRPr="00EE5B0C">
          <w:rPr>
            <w:rStyle w:val="a3"/>
            <w:rFonts w:asciiTheme="minorHAnsi" w:hAnsiTheme="minorHAnsi" w:cstheme="minorHAnsi"/>
            <w:lang/>
          </w:rPr>
          <w:t>https://www.instagram.com/hollylandtech</w:t>
        </w:r>
      </w:hyperlink>
      <w:r w:rsidRPr="00EE5B0C">
        <w:rPr>
          <w:rFonts w:asciiTheme="minorHAnsi" w:hAnsiTheme="minorHAnsi" w:cstheme="minorHAnsi"/>
          <w:lang/>
        </w:rPr>
        <w:t xml:space="preserve"> </w:t>
      </w:r>
    </w:p>
    <w:p w:rsidR="00000000" w:rsidRPr="00EE5B0C" w:rsidRDefault="00072F30">
      <w:pPr>
        <w:pStyle w:val="3"/>
        <w:spacing w:before="0" w:beforeAutospacing="0" w:after="0" w:afterAutospacing="0"/>
        <w:rPr>
          <w:rFonts w:asciiTheme="minorHAnsi" w:hAnsiTheme="minorHAnsi" w:cstheme="minorHAnsi"/>
          <w:lang/>
        </w:rPr>
      </w:pPr>
      <w:r w:rsidRPr="00EE5B0C">
        <w:rPr>
          <w:rFonts w:asciiTheme="minorHAnsi" w:hAnsiTheme="minorHAnsi" w:cstheme="minorHAnsi"/>
          <w:lang/>
        </w:rPr>
        <w:t>ÜBER HOLLYLAND TECHNOLOGY</w:t>
      </w:r>
    </w:p>
    <w:p w:rsidR="00072F30" w:rsidRPr="00EE5B0C" w:rsidRDefault="00072F30">
      <w:pPr>
        <w:rPr>
          <w:rFonts w:asciiTheme="minorHAnsi" w:hAnsiTheme="minorHAnsi" w:cstheme="minorHAnsi"/>
          <w:lang/>
        </w:rPr>
      </w:pPr>
      <w:r w:rsidRPr="00EE5B0C">
        <w:rPr>
          <w:rFonts w:asciiTheme="minorHAnsi" w:hAnsiTheme="minorHAnsi" w:cstheme="minorHAnsi"/>
          <w:lang/>
        </w:rPr>
        <w:t>Shenzhen Hollyland Technology Co., Ltd. („Hollyland“ oder „Hollyland Technology“) bietet seinen Kunden weltwei</w:t>
      </w:r>
      <w:r w:rsidRPr="00EE5B0C">
        <w:rPr>
          <w:rFonts w:asciiTheme="minorHAnsi" w:hAnsiTheme="minorHAnsi" w:cstheme="minorHAnsi"/>
          <w:lang/>
        </w:rPr>
        <w:t>t professionelle Lösungen, die speziell für drahtlose Daten-, Audio- und Videoübertragung sowie drahtlose Intercom-Lösungen entwickelt wurden – seit 2013.</w:t>
      </w:r>
      <w:r w:rsidRPr="00EE5B0C">
        <w:rPr>
          <w:rFonts w:asciiTheme="minorHAnsi" w:hAnsiTheme="minorHAnsi" w:cstheme="minorHAnsi"/>
          <w:lang/>
        </w:rPr>
        <w:br/>
        <w:t>Durch all seine technologischen Fortschritte, Innovationen und Dienstleistungen wird Hollyland schnel</w:t>
      </w:r>
      <w:r w:rsidRPr="00EE5B0C">
        <w:rPr>
          <w:rFonts w:asciiTheme="minorHAnsi" w:hAnsiTheme="minorHAnsi" w:cstheme="minorHAnsi"/>
          <w:lang/>
        </w:rPr>
        <w:t>l zum wettbewerbsfähigsten globalen Anbieter von drahtlosen Geräten und Lösungen und ist darauf ausgerichtet, die Zusammenarbeit in jeder professionellen Umgebung, in der Audio- und Videoübertragung oder -kommunikation in Echtzeit erforderlich ist, zu verb</w:t>
      </w:r>
      <w:r w:rsidRPr="00EE5B0C">
        <w:rPr>
          <w:rFonts w:asciiTheme="minorHAnsi" w:hAnsiTheme="minorHAnsi" w:cstheme="minorHAnsi"/>
          <w:lang/>
        </w:rPr>
        <w:t>essern und zu erleichtern. Wir investieren über 25 % des Jahresumsatzes in die Entwicklung neuer Projekte.</w:t>
      </w:r>
      <w:r w:rsidRPr="00EE5B0C">
        <w:rPr>
          <w:rFonts w:asciiTheme="minorHAnsi" w:hAnsiTheme="minorHAnsi" w:cstheme="minorHAnsi"/>
          <w:lang/>
        </w:rPr>
        <w:br/>
        <w:t>Wir bedienen viele Märkte, darunter Filmproduktion, Fernsehaufnahmen, Videoproduktion, Rundfunk, Live-Streaming, Live-Events und Ausstellungen. Unser</w:t>
      </w:r>
      <w:r w:rsidRPr="00EE5B0C">
        <w:rPr>
          <w:rFonts w:asciiTheme="minorHAnsi" w:hAnsiTheme="minorHAnsi" w:cstheme="minorHAnsi"/>
          <w:lang/>
        </w:rPr>
        <w:t xml:space="preserve">e Produkte haben dabei durchgehend Produktions- und Kommunikationsanforderungen unterschiedlicher Größe und Komplexität erfüllt. Weitere Informationen finden Sie unter </w:t>
      </w:r>
      <w:hyperlink r:id="rId11" w:tgtFrame="_blank" w:history="1">
        <w:r w:rsidRPr="00EE5B0C">
          <w:rPr>
            <w:rStyle w:val="a3"/>
            <w:rFonts w:asciiTheme="minorHAnsi" w:hAnsiTheme="minorHAnsi" w:cstheme="minorHAnsi"/>
            <w:lang/>
          </w:rPr>
          <w:t>https://www.hollyland-tech.co</w:t>
        </w:r>
        <w:r w:rsidRPr="00EE5B0C">
          <w:rPr>
            <w:rStyle w:val="a3"/>
            <w:rFonts w:asciiTheme="minorHAnsi" w:hAnsiTheme="minorHAnsi" w:cstheme="minorHAnsi"/>
            <w:lang/>
          </w:rPr>
          <w:t>m</w:t>
        </w:r>
      </w:hyperlink>
      <w:r w:rsidRPr="00EE5B0C">
        <w:rPr>
          <w:rFonts w:asciiTheme="minorHAnsi" w:hAnsiTheme="minorHAnsi" w:cstheme="minorHAnsi"/>
          <w:lang/>
        </w:rPr>
        <w:t xml:space="preserve"> </w:t>
      </w:r>
    </w:p>
    <w:sectPr w:rsidR="00072F30" w:rsidRPr="00EE5B0C">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2F30" w:rsidRDefault="00072F30" w:rsidP="00EE5B0C">
      <w:r>
        <w:separator/>
      </w:r>
    </w:p>
  </w:endnote>
  <w:endnote w:type="continuationSeparator" w:id="0">
    <w:p w:rsidR="00072F30" w:rsidRDefault="00072F30" w:rsidP="00EE5B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2F30" w:rsidRDefault="00072F30" w:rsidP="00EE5B0C">
      <w:r>
        <w:separator/>
      </w:r>
    </w:p>
  </w:footnote>
  <w:footnote w:type="continuationSeparator" w:id="0">
    <w:p w:rsidR="00072F30" w:rsidRDefault="00072F30" w:rsidP="00EE5B0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EE5B0C"/>
    <w:rsid w:val="00072F30"/>
    <w:rsid w:val="00EE5B0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semiHidden/>
    <w:unhideWhenUsed/>
    <w:rsid w:val="00EE5B0C"/>
    <w:pPr>
      <w:tabs>
        <w:tab w:val="center" w:pos="4153"/>
        <w:tab w:val="right" w:pos="8306"/>
      </w:tabs>
      <w:snapToGrid w:val="0"/>
    </w:pPr>
    <w:rPr>
      <w:sz w:val="20"/>
      <w:szCs w:val="20"/>
    </w:rPr>
  </w:style>
  <w:style w:type="character" w:customStyle="1" w:styleId="a6">
    <w:name w:val="頁首 字元"/>
    <w:basedOn w:val="a0"/>
    <w:link w:val="a5"/>
    <w:uiPriority w:val="99"/>
    <w:semiHidden/>
    <w:rsid w:val="00EE5B0C"/>
    <w:rPr>
      <w:rFonts w:ascii="新細明體" w:eastAsia="新細明體" w:hAnsi="新細明體" w:cs="新細明體"/>
    </w:rPr>
  </w:style>
  <w:style w:type="paragraph" w:styleId="a7">
    <w:name w:val="footer"/>
    <w:basedOn w:val="a"/>
    <w:link w:val="a8"/>
    <w:uiPriority w:val="99"/>
    <w:semiHidden/>
    <w:unhideWhenUsed/>
    <w:rsid w:val="00EE5B0C"/>
    <w:pPr>
      <w:tabs>
        <w:tab w:val="center" w:pos="4153"/>
        <w:tab w:val="right" w:pos="8306"/>
      </w:tabs>
      <w:snapToGrid w:val="0"/>
    </w:pPr>
    <w:rPr>
      <w:sz w:val="20"/>
      <w:szCs w:val="20"/>
    </w:rPr>
  </w:style>
  <w:style w:type="character" w:customStyle="1" w:styleId="a8">
    <w:name w:val="頁尾 字元"/>
    <w:basedOn w:val="a0"/>
    <w:link w:val="a7"/>
    <w:uiPriority w:val="99"/>
    <w:semiHidden/>
    <w:rsid w:val="00EE5B0C"/>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ollyland-tech.com/where-to-buy/"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teltec.de/search?sSearch=solidcom+M1"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ollyland-tech.com/products/detail-50.html" TargetMode="External"/><Relationship Id="rId11" Type="http://schemas.openxmlformats.org/officeDocument/2006/relationships/hyperlink" Target="https://www.hollyland-tech.com" TargetMode="External"/><Relationship Id="rId5" Type="http://schemas.openxmlformats.org/officeDocument/2006/relationships/endnotes" Target="endnotes.xml"/><Relationship Id="rId10" Type="http://schemas.openxmlformats.org/officeDocument/2006/relationships/hyperlink" Target="https://www.instagram.com/hollylandtech" TargetMode="External"/><Relationship Id="rId4" Type="http://schemas.openxmlformats.org/officeDocument/2006/relationships/footnotes" Target="footnotes.xml"/><Relationship Id="rId9" Type="http://schemas.openxmlformats.org/officeDocument/2006/relationships/hyperlink" Target="https://www.facebook.com/HollylandTech"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991</Words>
  <Characters>5655</Characters>
  <Application>Microsoft Office Word</Application>
  <DocSecurity>0</DocSecurity>
  <Lines>47</Lines>
  <Paragraphs>13</Paragraphs>
  <ScaleCrop>false</ScaleCrop>
  <Company/>
  <LinksUpToDate>false</LinksUpToDate>
  <CharactersWithSpaces>6633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Solidcom M1 von Hollyland: Die nächste Generation drahtloser Gegensprechanlagen für Teams</dc:title>
  <dc:creator>Sandy</dc:creator>
  <cp:lastModifiedBy>Sandy</cp:lastModifiedBy>
  <cp:revision>2</cp:revision>
  <dcterms:created xsi:type="dcterms:W3CDTF">2021-06-07T06:43:00Z</dcterms:created>
  <dcterms:modified xsi:type="dcterms:W3CDTF">2021-06-07T06:43:00Z</dcterms:modified>
</cp:coreProperties>
</file>